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</w:rPr>
        <w:pict>
          <v:shape id="_x0000_i1025" style="width:284.25pt;height:56.25pt" fillcolor="#b2b2b2" strokecolor="#33c" strokeweight="1pt" type="#_x0000_t136" adj=",10800">
            <v:fill angle="180" opacity=".5"/>
            <v:shadow color="#99f" offset="3pt" on="t"/>
            <v:textpath fitpath="t" string="الســيرة الذاتيــة" style="font-family:&quot;Arial Black&quot;;font-size:40pt;v-text-kern:t" trim="t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أ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.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د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/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سناء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احمد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عونى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bidi w:val="1"/>
        <w:jc w:val="center"/>
        <w:rPr>
          <w:rFonts w:ascii="Tahoma" w:cs="Tahoma" w:eastAsia="Tahoma" w:hAnsi="Tahoma"/>
          <w:b w:val="1"/>
          <w:color w:val="0000ff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البيانات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الشخصية</w:t>
      </w:r>
    </w:p>
    <w:p w:rsidR="00000000" w:rsidDel="00000000" w:rsidP="00000000" w:rsidRDefault="00000000" w:rsidRPr="00000000" w14:paraId="00000007">
      <w:pPr>
        <w:bidi w:val="1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bidi w:val="1"/>
        <w:spacing w:line="360" w:lineRule="auto"/>
        <w:ind w:left="1984" w:hanging="283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:-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عونى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bidi w:val="1"/>
        <w:spacing w:line="360" w:lineRule="auto"/>
        <w:ind w:left="1984" w:hanging="283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الميلاد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:- 7/4/1946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bidi w:val="1"/>
        <w:spacing w:line="360" w:lineRule="auto"/>
        <w:ind w:left="1984" w:hanging="283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9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شارع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قصر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الطاهره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سرايا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القاهره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bidi w:val="1"/>
        <w:spacing w:line="360" w:lineRule="auto"/>
        <w:ind w:left="1984" w:hanging="283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تليفون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 01006673154/ 01142268863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bidi w:val="1"/>
        <w:spacing w:line="360" w:lineRule="auto"/>
        <w:ind w:left="1984" w:hanging="283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 </w:t>
      </w:r>
      <w:r w:rsidDel="00000000" w:rsidR="00000000" w:rsidRPr="00000000">
        <w:rPr>
          <w:b w:val="1"/>
          <w:sz w:val="28"/>
          <w:szCs w:val="28"/>
          <w:rtl w:val="0"/>
        </w:rPr>
        <w:t xml:space="preserve">dr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awni</w:t>
      </w:r>
      <w:r w:rsidDel="00000000" w:rsidR="00000000" w:rsidRPr="00000000">
        <w:rPr>
          <w:b w:val="1"/>
          <w:sz w:val="28"/>
          <w:szCs w:val="28"/>
          <w:rtl w:val="0"/>
        </w:rPr>
        <w:t xml:space="preserve">_</w:t>
      </w:r>
      <w:r w:rsidDel="00000000" w:rsidR="00000000" w:rsidRPr="00000000">
        <w:rPr>
          <w:b w:val="1"/>
          <w:sz w:val="28"/>
          <w:szCs w:val="28"/>
          <w:rtl w:val="0"/>
        </w:rPr>
        <w:t xml:space="preserve">hayaty</w:t>
      </w:r>
      <w:r w:rsidDel="00000000" w:rsidR="00000000" w:rsidRPr="00000000">
        <w:rPr>
          <w:b w:val="1"/>
          <w:sz w:val="28"/>
          <w:szCs w:val="28"/>
          <w:rtl w:val="0"/>
        </w:rPr>
        <w:t xml:space="preserve">@</w:t>
      </w:r>
      <w:r w:rsidDel="00000000" w:rsidR="00000000" w:rsidRPr="00000000">
        <w:rPr>
          <w:b w:val="1"/>
          <w:sz w:val="28"/>
          <w:szCs w:val="28"/>
          <w:rtl w:val="0"/>
        </w:rPr>
        <w:t xml:space="preserve">yahoo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com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bidi w:val="1"/>
        <w:spacing w:line="360" w:lineRule="auto"/>
        <w:ind w:left="1984" w:hanging="283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متزوج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bidi w:val="1"/>
        <w:jc w:val="center"/>
        <w:rPr>
          <w:rFonts w:ascii="Tahoma" w:cs="Tahoma" w:eastAsia="Tahoma" w:hAnsi="Tahoma"/>
          <w:b w:val="1"/>
          <w:color w:val="0000ff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المؤهلات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العلمية</w:t>
      </w:r>
    </w:p>
    <w:p w:rsidR="00000000" w:rsidDel="00000000" w:rsidP="00000000" w:rsidRDefault="00000000" w:rsidRPr="00000000" w14:paraId="0000000F">
      <w:pPr>
        <w:bidi w:val="1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bidi w:val="1"/>
        <w:spacing w:line="360" w:lineRule="auto"/>
        <w:ind w:left="992" w:hanging="425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الزراعيه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جامعه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الاسكندريه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1967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bidi w:val="1"/>
        <w:spacing w:line="360" w:lineRule="auto"/>
        <w:ind w:left="992" w:hanging="425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البيولوجيه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وراثه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تربيه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اكاديميه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البلغاريه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صوفيا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1978</w:t>
      </w:r>
    </w:p>
    <w:p w:rsidR="00000000" w:rsidDel="00000000" w:rsidP="00000000" w:rsidRDefault="00000000" w:rsidRPr="00000000" w14:paraId="00000012">
      <w:pPr>
        <w:bidi w:val="1"/>
        <w:spacing w:line="360" w:lineRule="auto"/>
        <w:ind w:left="99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bidi w:val="1"/>
        <w:jc w:val="center"/>
        <w:rPr>
          <w:rFonts w:ascii="Tahoma" w:cs="Tahoma" w:eastAsia="Tahoma" w:hAnsi="Tahoma"/>
          <w:b w:val="1"/>
          <w:color w:val="0000ff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الخبرات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الاكاديميه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ind w:left="14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12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1982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12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الزراعه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البساتين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1986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12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البساتين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1992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12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1999-2000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12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التقنيه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الحيويه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2000-2004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12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2002-2003</w:t>
      </w:r>
    </w:p>
    <w:p w:rsidR="00000000" w:rsidDel="00000000" w:rsidP="00000000" w:rsidRDefault="00000000" w:rsidRPr="00000000" w14:paraId="0000001B">
      <w:pPr>
        <w:bidi w:val="1"/>
        <w:spacing w:line="276" w:lineRule="auto"/>
        <w:ind w:left="-67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76" w:lineRule="auto"/>
        <w:ind w:left="-67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76" w:lineRule="auto"/>
        <w:ind w:left="-67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76" w:lineRule="auto"/>
        <w:ind w:left="-67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276" w:lineRule="auto"/>
        <w:ind w:left="-67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76" w:lineRule="auto"/>
        <w:ind w:left="-67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76" w:lineRule="auto"/>
        <w:ind w:left="-67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bidi w:val="1"/>
        <w:jc w:val="center"/>
        <w:rPr>
          <w:rFonts w:ascii="Tahoma" w:cs="Tahoma" w:eastAsia="Tahoma" w:hAnsi="Tahoma"/>
          <w:b w:val="1"/>
          <w:color w:val="0000ff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المهمات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العلميةو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الرسميه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للولايات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الامريكيه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كورنل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1982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سيراليون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افريقيا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موفد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الخارجيه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1986-1990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بودابست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1998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البلغارى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صوفيا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فيينا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2001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فرانكفورت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2002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المملكه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لندن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2002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كاليفورنيا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2003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رسميه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2015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08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5"/>
        <w:tblGridChange w:id="0">
          <w:tblGrid>
            <w:gridCol w:w="9855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bidi w:val="1"/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rtl w:val="1"/>
              </w:rPr>
              <w:t xml:space="preserve">الانتاج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rtl w:val="1"/>
              </w:rPr>
              <w:t xml:space="preserve">العلمى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rtl w:val="1"/>
              </w:rPr>
              <w:t xml:space="preserve">والبحثى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bidi w:val="1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   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:        ( 3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               (20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33">
      <w:pPr>
        <w:bidi w:val="1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67" w:right="0" w:hanging="426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وراثه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بساتين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" w:sz="4" w:val="single"/>
        </w:pBdr>
        <w:bidi w:val="1"/>
        <w:rPr>
          <w:rFonts w:ascii="Tahoma" w:cs="Tahoma" w:eastAsia="Tahoma" w:hAnsi="Tahoma"/>
          <w:b w:val="1"/>
          <w:color w:val="0000ff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المشروعات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والانشطه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المجتمعية</w: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36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لتنمية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1993-2005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36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التنفيذى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الصغيره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المتطوره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الصندوق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)1996-2000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36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العضويه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القمامه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الايثانول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)1997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36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مديرمشروع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المعيله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القومى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للسيدات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الزنجيات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المعونه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الامريكيه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1998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36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صندوق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الافريقيه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2005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36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الافريقى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الصينى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للتنميةوالاستثمار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تضامن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الافريقيه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الاسيويه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2007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36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لتنمية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والبيئه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2008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40" w:lineRule="auto"/>
        <w:ind w:left="425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ind w:left="144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09" w:top="426" w:left="1276" w:right="99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-312" w:hanging="360"/>
      </w:pPr>
      <w:rPr/>
    </w:lvl>
    <w:lvl w:ilvl="1">
      <w:start w:val="1"/>
      <w:numFmt w:val="lowerLetter"/>
      <w:lvlText w:val="%2."/>
      <w:lvlJc w:val="left"/>
      <w:pPr>
        <w:ind w:left="408" w:hanging="360"/>
      </w:pPr>
      <w:rPr/>
    </w:lvl>
    <w:lvl w:ilvl="2">
      <w:start w:val="1"/>
      <w:numFmt w:val="lowerRoman"/>
      <w:lvlText w:val="%3."/>
      <w:lvlJc w:val="right"/>
      <w:pPr>
        <w:ind w:left="1128" w:hanging="180"/>
      </w:pPr>
      <w:rPr/>
    </w:lvl>
    <w:lvl w:ilvl="3">
      <w:start w:val="1"/>
      <w:numFmt w:val="decimal"/>
      <w:lvlText w:val="%4."/>
      <w:lvlJc w:val="left"/>
      <w:pPr>
        <w:ind w:left="1848" w:hanging="360"/>
      </w:pPr>
      <w:rPr/>
    </w:lvl>
    <w:lvl w:ilvl="4">
      <w:start w:val="1"/>
      <w:numFmt w:val="lowerLetter"/>
      <w:lvlText w:val="%5."/>
      <w:lvlJc w:val="left"/>
      <w:pPr>
        <w:ind w:left="2568" w:hanging="360"/>
      </w:pPr>
      <w:rPr/>
    </w:lvl>
    <w:lvl w:ilvl="5">
      <w:start w:val="1"/>
      <w:numFmt w:val="lowerRoman"/>
      <w:lvlText w:val="%6."/>
      <w:lvlJc w:val="right"/>
      <w:pPr>
        <w:ind w:left="3288" w:hanging="180"/>
      </w:pPr>
      <w:rPr/>
    </w:lvl>
    <w:lvl w:ilvl="6">
      <w:start w:val="1"/>
      <w:numFmt w:val="decimal"/>
      <w:lvlText w:val="%7."/>
      <w:lvlJc w:val="left"/>
      <w:pPr>
        <w:ind w:left="4008" w:hanging="360"/>
      </w:pPr>
      <w:rPr/>
    </w:lvl>
    <w:lvl w:ilvl="7">
      <w:start w:val="1"/>
      <w:numFmt w:val="lowerLetter"/>
      <w:lvlText w:val="%8."/>
      <w:lvlJc w:val="left"/>
      <w:pPr>
        <w:ind w:left="4728" w:hanging="360"/>
      </w:pPr>
      <w:rPr/>
    </w:lvl>
    <w:lvl w:ilvl="8">
      <w:start w:val="1"/>
      <w:numFmt w:val="lowerRoman"/>
      <w:lvlText w:val="%9."/>
      <w:lvlJc w:val="right"/>
      <w:pPr>
        <w:ind w:left="5448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2744" w:hanging="360"/>
      </w:pPr>
      <w:rPr/>
    </w:lvl>
    <w:lvl w:ilvl="1">
      <w:start w:val="1"/>
      <w:numFmt w:val="lowerLetter"/>
      <w:lvlText w:val="%2."/>
      <w:lvlJc w:val="left"/>
      <w:pPr>
        <w:ind w:left="3464" w:hanging="360"/>
      </w:pPr>
      <w:rPr/>
    </w:lvl>
    <w:lvl w:ilvl="2">
      <w:start w:val="1"/>
      <w:numFmt w:val="lowerRoman"/>
      <w:lvlText w:val="%3."/>
      <w:lvlJc w:val="right"/>
      <w:pPr>
        <w:ind w:left="4184" w:hanging="180"/>
      </w:pPr>
      <w:rPr/>
    </w:lvl>
    <w:lvl w:ilvl="3">
      <w:start w:val="1"/>
      <w:numFmt w:val="decimal"/>
      <w:lvlText w:val="%4."/>
      <w:lvlJc w:val="left"/>
      <w:pPr>
        <w:ind w:left="4904" w:hanging="360"/>
      </w:pPr>
      <w:rPr/>
    </w:lvl>
    <w:lvl w:ilvl="4">
      <w:start w:val="1"/>
      <w:numFmt w:val="lowerLetter"/>
      <w:lvlText w:val="%5."/>
      <w:lvlJc w:val="left"/>
      <w:pPr>
        <w:ind w:left="5624" w:hanging="360"/>
      </w:pPr>
      <w:rPr/>
    </w:lvl>
    <w:lvl w:ilvl="5">
      <w:start w:val="1"/>
      <w:numFmt w:val="lowerRoman"/>
      <w:lvlText w:val="%6."/>
      <w:lvlJc w:val="right"/>
      <w:pPr>
        <w:ind w:left="6344" w:hanging="180"/>
      </w:pPr>
      <w:rPr/>
    </w:lvl>
    <w:lvl w:ilvl="6">
      <w:start w:val="1"/>
      <w:numFmt w:val="decimal"/>
      <w:lvlText w:val="%7."/>
      <w:lvlJc w:val="left"/>
      <w:pPr>
        <w:ind w:left="7064" w:hanging="360"/>
      </w:pPr>
      <w:rPr/>
    </w:lvl>
    <w:lvl w:ilvl="7">
      <w:start w:val="1"/>
      <w:numFmt w:val="lowerLetter"/>
      <w:lvlText w:val="%8."/>
      <w:lvlJc w:val="left"/>
      <w:pPr>
        <w:ind w:left="7784" w:hanging="360"/>
      </w:pPr>
      <w:rPr/>
    </w:lvl>
    <w:lvl w:ilvl="8">
      <w:start w:val="1"/>
      <w:numFmt w:val="lowerRoman"/>
      <w:lvlText w:val="%9."/>
      <w:lvlJc w:val="right"/>
      <w:pPr>
        <w:ind w:left="85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