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92D" w:rsidRDefault="00EA649B" w:rsidP="00EA649B">
      <w:pPr>
        <w:jc w:val="center"/>
        <w:rPr>
          <w:b/>
          <w:bCs/>
          <w:sz w:val="32"/>
          <w:szCs w:val="32"/>
          <w:rtl/>
          <w:lang w:bidi="ar-EG"/>
        </w:rPr>
      </w:pPr>
      <w:r w:rsidRPr="00EA649B">
        <w:rPr>
          <w:b/>
          <w:bCs/>
          <w:sz w:val="32"/>
          <w:szCs w:val="32"/>
        </w:rPr>
        <w:t>Find a Supervisor</w:t>
      </w:r>
    </w:p>
    <w:p w:rsidR="00EA649B" w:rsidRDefault="00EA649B" w:rsidP="00EA649B">
      <w:pPr>
        <w:jc w:val="center"/>
        <w:rPr>
          <w:b/>
          <w:bCs/>
          <w:sz w:val="32"/>
          <w:szCs w:val="32"/>
          <w:rtl/>
          <w:lang w:bidi="ar-EG"/>
        </w:rPr>
      </w:pPr>
      <w:r>
        <w:rPr>
          <w:rFonts w:hint="cs"/>
          <w:b/>
          <w:bCs/>
          <w:sz w:val="32"/>
          <w:szCs w:val="32"/>
          <w:rtl/>
          <w:lang w:bidi="ar-EG"/>
        </w:rPr>
        <w:t>اختار مشرفك</w:t>
      </w:r>
    </w:p>
    <w:p w:rsidR="00C85AFA" w:rsidRDefault="00DF6EFD" w:rsidP="00844097">
      <w:pPr>
        <w:bidi/>
        <w:spacing w:after="0" w:line="360" w:lineRule="auto"/>
        <w:jc w:val="both"/>
        <w:rPr>
          <w:rFonts w:ascii="Calibri" w:hAnsi="Calibri" w:cs="Calibri"/>
          <w:b/>
          <w:bCs/>
          <w:color w:val="002060"/>
          <w:sz w:val="28"/>
          <w:szCs w:val="28"/>
        </w:rPr>
      </w:pPr>
      <w:r w:rsidRPr="00C0097A">
        <w:rPr>
          <w:rFonts w:asciiTheme="majorBidi" w:hAnsiTheme="majorBidi" w:cstheme="majorBidi"/>
          <w:sz w:val="32"/>
          <w:szCs w:val="32"/>
          <w:rtl/>
          <w:lang w:bidi="ar-EG"/>
        </w:rPr>
        <w:t>يدعو قطاع الدراسات العليا والبحوث</w:t>
      </w:r>
      <w:r w:rsidR="00C0097A">
        <w:rPr>
          <w:rFonts w:asciiTheme="majorBidi" w:hAnsiTheme="majorBidi" w:cstheme="majorBidi" w:hint="cs"/>
          <w:sz w:val="32"/>
          <w:szCs w:val="32"/>
          <w:rtl/>
          <w:lang w:bidi="ar-EG"/>
        </w:rPr>
        <w:t xml:space="preserve">الى </w:t>
      </w:r>
      <w:r w:rsidR="00C0097A" w:rsidRPr="00C0097A">
        <w:rPr>
          <w:rFonts w:asciiTheme="majorBidi" w:hAnsiTheme="majorBidi" w:cstheme="majorBidi"/>
          <w:sz w:val="32"/>
          <w:szCs w:val="32"/>
          <w:rtl/>
          <w:lang w:bidi="ar-EG"/>
        </w:rPr>
        <w:t>ال</w:t>
      </w:r>
      <w:r w:rsidRPr="00C0097A">
        <w:rPr>
          <w:rFonts w:asciiTheme="majorBidi" w:hAnsiTheme="majorBidi" w:cstheme="majorBidi"/>
          <w:sz w:val="32"/>
          <w:szCs w:val="32"/>
          <w:rtl/>
          <w:lang w:bidi="ar-EG"/>
        </w:rPr>
        <w:t xml:space="preserve">استجابة لمبادرة "ادرس فى مصر" </w:t>
      </w:r>
      <w:r w:rsidR="00C0097A" w:rsidRPr="00C0097A">
        <w:rPr>
          <w:rFonts w:asciiTheme="majorBidi" w:hAnsiTheme="majorBidi" w:cstheme="majorBidi"/>
          <w:sz w:val="32"/>
          <w:szCs w:val="32"/>
          <w:rtl/>
          <w:lang w:bidi="ar-EG"/>
        </w:rPr>
        <w:t xml:space="preserve"> بالعمل على خطة لجذب </w:t>
      </w:r>
      <w:r w:rsidR="00C0097A" w:rsidRPr="00442C18">
        <w:rPr>
          <w:rFonts w:asciiTheme="majorBidi" w:hAnsiTheme="majorBidi" w:cstheme="majorBidi" w:hint="cs"/>
          <w:b/>
          <w:bCs/>
          <w:sz w:val="32"/>
          <w:szCs w:val="32"/>
          <w:rtl/>
          <w:lang w:bidi="ar-EG"/>
        </w:rPr>
        <w:t>الطلاب الدوليين</w:t>
      </w:r>
      <w:r w:rsidR="00C0097A">
        <w:rPr>
          <w:rFonts w:asciiTheme="majorBidi" w:hAnsiTheme="majorBidi" w:cstheme="majorBidi" w:hint="cs"/>
          <w:sz w:val="32"/>
          <w:szCs w:val="32"/>
          <w:rtl/>
          <w:lang w:bidi="ar-EG"/>
        </w:rPr>
        <w:t>. وذلك من خلال  ما تمتلكه جامعة قناة السويس من الرأس مال البشرى من أعضاء هيئة التدريس المميزين بالعلم والبحث العلمى. ولذا ندعو السادة أعضاء هيئة التدريس بكل قسم علمى من كتابة سيرة ذاتية مختصرة ت</w:t>
      </w:r>
      <w:r w:rsidR="00C85AFA">
        <w:rPr>
          <w:rFonts w:asciiTheme="majorBidi" w:hAnsiTheme="majorBidi" w:cstheme="majorBidi" w:hint="cs"/>
          <w:sz w:val="32"/>
          <w:szCs w:val="32"/>
          <w:rtl/>
          <w:lang w:bidi="ar-EG"/>
        </w:rPr>
        <w:t>وضح: الموهلات العلمية- مجال التميز البحثى والتخصص الدقيق ( لا يزيد عن 100 كلمة)- رقم الاوركيد- قائمة الرسائل التى أشرف عليها- المشاريع البحثيىة التى قام بها</w:t>
      </w:r>
      <w:r w:rsidR="00C33AE9">
        <w:rPr>
          <w:rFonts w:asciiTheme="majorBidi" w:hAnsiTheme="majorBidi" w:cstheme="majorBidi" w:hint="cs"/>
          <w:sz w:val="32"/>
          <w:szCs w:val="32"/>
          <w:rtl/>
          <w:lang w:bidi="ar-EG"/>
        </w:rPr>
        <w:t>, ليتم وضعها على الموقع الالكترونى للكلية.</w:t>
      </w:r>
    </w:p>
    <w:p w:rsidR="00C85AFA" w:rsidRPr="00442C18" w:rsidRDefault="00C85AFA" w:rsidP="00C85AFA">
      <w:pPr>
        <w:jc w:val="center"/>
        <w:rPr>
          <w:rFonts w:asciiTheme="majorBidi" w:eastAsia="ヒラギノ角ゴ Pro W3" w:hAnsiTheme="majorBidi" w:cstheme="majorBidi"/>
          <w:i/>
          <w:iCs/>
          <w:color w:val="002060"/>
          <w:sz w:val="24"/>
          <w:szCs w:val="24"/>
          <w:lang w:eastAsia="fr-FR"/>
        </w:rPr>
      </w:pPr>
      <w:r w:rsidRPr="00AF0DDE">
        <w:rPr>
          <w:rFonts w:ascii="Calibri" w:hAnsi="Calibri" w:cs="Calibri"/>
          <w:b/>
          <w:bCs/>
          <w:color w:val="002060"/>
          <w:sz w:val="28"/>
          <w:szCs w:val="28"/>
        </w:rPr>
        <w:t xml:space="preserve">Short CV </w:t>
      </w:r>
      <w:r w:rsidRPr="00844097">
        <w:rPr>
          <w:rFonts w:ascii="Calibri" w:hAnsi="Calibri" w:cs="Calibri"/>
          <w:color w:val="002060"/>
          <w:sz w:val="28"/>
          <w:szCs w:val="28"/>
        </w:rPr>
        <w:t>(</w:t>
      </w:r>
      <w:r w:rsidR="00E57070" w:rsidRPr="00844097">
        <w:rPr>
          <w:rFonts w:ascii="Calibri" w:eastAsia="ヒラギノ角ゴ Pro W3" w:hAnsi="Calibri" w:cs="Calibri"/>
          <w:color w:val="002060"/>
          <w:lang w:eastAsia="fr-FR"/>
        </w:rPr>
        <w:t>Two pages</w:t>
      </w:r>
      <w:r w:rsidRPr="00844097">
        <w:rPr>
          <w:rFonts w:ascii="Calibri" w:eastAsia="ヒラギノ角ゴ Pro W3" w:hAnsi="Calibri" w:cs="Calibri"/>
          <w:color w:val="002060"/>
          <w:lang w:eastAsia="fr-FR"/>
        </w:rPr>
        <w:t xml:space="preserve"> maximum)</w:t>
      </w:r>
    </w:p>
    <w:tbl>
      <w:tblPr>
        <w:tblW w:w="9843" w:type="dxa"/>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80" w:firstRow="0" w:lastRow="0" w:firstColumn="1" w:lastColumn="1" w:noHBand="0" w:noVBand="0"/>
      </w:tblPr>
      <w:tblGrid>
        <w:gridCol w:w="2516"/>
        <w:gridCol w:w="1867"/>
        <w:gridCol w:w="578"/>
        <w:gridCol w:w="4882"/>
      </w:tblGrid>
      <w:tr w:rsidR="00C85AFA" w:rsidRPr="00442C18" w:rsidTr="00F1201B">
        <w:trPr>
          <w:trHeight w:val="225"/>
          <w:jc w:val="center"/>
        </w:trPr>
        <w:tc>
          <w:tcPr>
            <w:tcW w:w="9843" w:type="dxa"/>
            <w:gridSpan w:val="4"/>
            <w:shd w:val="clear" w:color="auto" w:fill="D2EAF1"/>
          </w:tcPr>
          <w:p w:rsidR="00C85AFA" w:rsidRPr="00442C18" w:rsidRDefault="00FF36FA" w:rsidP="00FF36FA">
            <w:pPr>
              <w:pStyle w:val="ListParagraph"/>
              <w:numPr>
                <w:ilvl w:val="0"/>
                <w:numId w:val="1"/>
              </w:numPr>
              <w:bidi/>
              <w:jc w:val="center"/>
              <w:rPr>
                <w:rFonts w:asciiTheme="majorBidi" w:hAnsiTheme="majorBidi" w:cstheme="majorBidi"/>
                <w:b/>
                <w:bCs/>
                <w:sz w:val="24"/>
                <w:szCs w:val="24"/>
                <w:rtl/>
                <w:lang w:bidi="ar-EG"/>
              </w:rPr>
            </w:pPr>
            <w:r w:rsidRPr="00442C18">
              <w:rPr>
                <w:rFonts w:asciiTheme="majorBidi" w:hAnsiTheme="majorBidi" w:cstheme="majorBidi"/>
                <w:b/>
                <w:bCs/>
                <w:sz w:val="24"/>
                <w:szCs w:val="24"/>
                <w:rtl/>
                <w:lang w:bidi="ar-EG"/>
              </w:rPr>
              <w:t xml:space="preserve">البيانات الاساسية </w:t>
            </w:r>
            <w:r w:rsidRPr="00442C18">
              <w:rPr>
                <w:rFonts w:asciiTheme="majorBidi" w:hAnsiTheme="majorBidi" w:cstheme="majorBidi"/>
                <w:b/>
                <w:bCs/>
                <w:sz w:val="24"/>
                <w:szCs w:val="24"/>
                <w:lang w:bidi="ar-EG"/>
              </w:rPr>
              <w:t xml:space="preserve">Basic information                                                                                              </w:t>
            </w:r>
          </w:p>
        </w:tc>
      </w:tr>
      <w:tr w:rsidR="00C85AFA" w:rsidRPr="00442C18" w:rsidTr="004145A5">
        <w:trPr>
          <w:trHeight w:val="889"/>
          <w:jc w:val="center"/>
        </w:trPr>
        <w:tc>
          <w:tcPr>
            <w:tcW w:w="4292" w:type="dxa"/>
            <w:gridSpan w:val="2"/>
          </w:tcPr>
          <w:p w:rsidR="00C85AFA" w:rsidRPr="00442C18" w:rsidRDefault="00127B61" w:rsidP="009F3EDD">
            <w:pPr>
              <w:rPr>
                <w:rFonts w:asciiTheme="majorBidi" w:hAnsiTheme="majorBidi" w:cstheme="majorBidi"/>
                <w:b/>
                <w:bCs/>
                <w:sz w:val="24"/>
                <w:szCs w:val="24"/>
              </w:rPr>
            </w:pPr>
            <w:r w:rsidRPr="00D90761">
              <w:rPr>
                <w:rFonts w:ascii="Source Sans Pro" w:eastAsia="Times New Roman" w:hAnsi="Source Sans Pro" w:cs="Times New Roman"/>
                <w:b/>
                <w:bCs/>
                <w:noProof/>
                <w:color w:val="000000" w:themeColor="text1"/>
                <w:sz w:val="32"/>
                <w:szCs w:val="32"/>
                <w:u w:val="single"/>
              </w:rPr>
              <w:drawing>
                <wp:anchor distT="0" distB="0" distL="114300" distR="114300" simplePos="0" relativeHeight="251658752" behindDoc="1" locked="0" layoutInCell="1" allowOverlap="1" wp14:anchorId="052AC9F8" wp14:editId="5592DBE6">
                  <wp:simplePos x="0" y="0"/>
                  <wp:positionH relativeFrom="column">
                    <wp:posOffset>485140</wp:posOffset>
                  </wp:positionH>
                  <wp:positionV relativeFrom="paragraph">
                    <wp:posOffset>228600</wp:posOffset>
                  </wp:positionV>
                  <wp:extent cx="1361440" cy="1657985"/>
                  <wp:effectExtent l="228600" t="228600" r="200660" b="208915"/>
                  <wp:wrapTight wrapText="bothSides">
                    <wp:wrapPolygon edited="0">
                      <wp:start x="3627" y="-2978"/>
                      <wp:lineTo x="-3022" y="-2482"/>
                      <wp:lineTo x="-3627" y="13402"/>
                      <wp:lineTo x="-3325" y="21592"/>
                      <wp:lineTo x="907" y="23825"/>
                      <wp:lineTo x="1209" y="24322"/>
                      <wp:lineTo x="17530" y="24322"/>
                      <wp:lineTo x="17832" y="23825"/>
                      <wp:lineTo x="23575" y="21344"/>
                      <wp:lineTo x="24784" y="17373"/>
                      <wp:lineTo x="24784" y="1489"/>
                      <wp:lineTo x="20250" y="-2234"/>
                      <wp:lineTo x="19948" y="-2978"/>
                      <wp:lineTo x="3627" y="-2978"/>
                    </wp:wrapPolygon>
                  </wp:wrapTight>
                  <wp:docPr id="1" name="Picture 1" descr="C:\Users\Mohamed\Desktop\pho\g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hamed\Desktop\pho\gg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1440" cy="1657985"/>
                          </a:xfrm>
                          <a:prstGeom prst="round2DiagRect">
                            <a:avLst>
                              <a:gd name="adj1" fmla="val 16667"/>
                              <a:gd name="adj2" fmla="val 0"/>
                            </a:avLst>
                          </a:prstGeom>
                          <a:ln w="88900" cap="sq">
                            <a:no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tc>
        <w:tc>
          <w:tcPr>
            <w:tcW w:w="5551" w:type="dxa"/>
            <w:gridSpan w:val="2"/>
          </w:tcPr>
          <w:p w:rsidR="00C85AFA" w:rsidRPr="00442C18" w:rsidRDefault="009F3EDD" w:rsidP="00841589">
            <w:pPr>
              <w:jc w:val="right"/>
              <w:rPr>
                <w:rFonts w:asciiTheme="majorBidi" w:hAnsiTheme="majorBidi" w:cstheme="majorBidi"/>
                <w:b/>
                <w:bCs/>
                <w:sz w:val="24"/>
                <w:szCs w:val="24"/>
              </w:rPr>
            </w:pPr>
            <w:r w:rsidRPr="00442C18">
              <w:rPr>
                <w:rFonts w:asciiTheme="majorBidi" w:hAnsiTheme="majorBidi" w:cstheme="majorBidi"/>
                <w:b/>
                <w:bCs/>
                <w:sz w:val="24"/>
                <w:szCs w:val="24"/>
                <w:rtl/>
              </w:rPr>
              <w:t>الاسم</w:t>
            </w:r>
            <w:r w:rsidR="00566499" w:rsidRPr="00442C18">
              <w:rPr>
                <w:rFonts w:asciiTheme="majorBidi" w:hAnsiTheme="majorBidi" w:cstheme="majorBidi"/>
                <w:b/>
                <w:bCs/>
                <w:sz w:val="24"/>
                <w:szCs w:val="24"/>
                <w:rtl/>
              </w:rPr>
              <w:t>:</w:t>
            </w:r>
            <w:r w:rsidR="00DC6B89">
              <w:rPr>
                <w:rFonts w:asciiTheme="majorBidi" w:hAnsiTheme="majorBidi" w:cstheme="majorBidi" w:hint="cs"/>
                <w:b/>
                <w:bCs/>
                <w:sz w:val="24"/>
                <w:szCs w:val="24"/>
                <w:rtl/>
                <w:lang w:bidi="ar-EG"/>
              </w:rPr>
              <w:t xml:space="preserve"> </w:t>
            </w:r>
            <w:r w:rsidR="00087E8B">
              <w:rPr>
                <w:rFonts w:asciiTheme="majorBidi" w:hAnsiTheme="majorBidi" w:cstheme="majorBidi" w:hint="cs"/>
                <w:b/>
                <w:bCs/>
                <w:sz w:val="24"/>
                <w:szCs w:val="24"/>
                <w:rtl/>
                <w:lang w:bidi="ar-EG"/>
              </w:rPr>
              <w:t>محمد ابراهيم محمد أبوالنجا</w:t>
            </w:r>
          </w:p>
          <w:p w:rsidR="00F81E46" w:rsidRPr="00442C18" w:rsidRDefault="00F81E46" w:rsidP="00566499">
            <w:pPr>
              <w:jc w:val="right"/>
              <w:rPr>
                <w:rFonts w:asciiTheme="majorBidi" w:hAnsiTheme="majorBidi" w:cstheme="majorBidi"/>
                <w:b/>
                <w:bCs/>
                <w:sz w:val="24"/>
                <w:szCs w:val="24"/>
                <w:rtl/>
              </w:rPr>
            </w:pPr>
          </w:p>
          <w:p w:rsidR="00C85AFA" w:rsidRPr="00442C18" w:rsidRDefault="00566499" w:rsidP="00841589">
            <w:pPr>
              <w:rPr>
                <w:rFonts w:asciiTheme="majorBidi" w:hAnsiTheme="majorBidi" w:cstheme="majorBidi"/>
                <w:b/>
                <w:bCs/>
                <w:sz w:val="24"/>
                <w:szCs w:val="24"/>
              </w:rPr>
            </w:pPr>
            <w:r w:rsidRPr="00442C18">
              <w:rPr>
                <w:rFonts w:asciiTheme="majorBidi" w:hAnsiTheme="majorBidi" w:cstheme="majorBidi"/>
                <w:b/>
                <w:bCs/>
                <w:sz w:val="24"/>
                <w:szCs w:val="24"/>
              </w:rPr>
              <w:t>Name:</w:t>
            </w:r>
            <w:r w:rsidR="00DC6B89">
              <w:rPr>
                <w:rFonts w:asciiTheme="majorBidi" w:hAnsiTheme="majorBidi" w:cstheme="majorBidi" w:hint="cs"/>
                <w:b/>
                <w:bCs/>
                <w:sz w:val="24"/>
                <w:szCs w:val="24"/>
                <w:rtl/>
              </w:rPr>
              <w:t xml:space="preserve"> </w:t>
            </w:r>
            <w:r w:rsidR="00127B61" w:rsidRPr="00127B61">
              <w:rPr>
                <w:rFonts w:asciiTheme="majorBidi" w:hAnsiTheme="majorBidi" w:cstheme="majorBidi"/>
                <w:b/>
                <w:bCs/>
                <w:sz w:val="24"/>
                <w:szCs w:val="24"/>
              </w:rPr>
              <w:t xml:space="preserve">Mohamed </w:t>
            </w:r>
            <w:r w:rsidR="00127B61">
              <w:rPr>
                <w:rFonts w:asciiTheme="majorBidi" w:hAnsiTheme="majorBidi" w:cstheme="majorBidi"/>
                <w:b/>
                <w:bCs/>
                <w:sz w:val="24"/>
                <w:szCs w:val="24"/>
              </w:rPr>
              <w:t>Ibrahim Moha</w:t>
            </w:r>
            <w:r w:rsidR="00127B61">
              <w:rPr>
                <w:rFonts w:asciiTheme="majorBidi" w:hAnsiTheme="majorBidi" w:cstheme="majorBidi"/>
                <w:b/>
                <w:bCs/>
                <w:sz w:val="24"/>
                <w:szCs w:val="24"/>
              </w:rPr>
              <w:t>med</w:t>
            </w:r>
            <w:r w:rsidR="00127B61" w:rsidRPr="00127B61">
              <w:rPr>
                <w:rFonts w:asciiTheme="majorBidi" w:hAnsiTheme="majorBidi" w:cstheme="majorBidi"/>
                <w:b/>
                <w:bCs/>
                <w:sz w:val="24"/>
                <w:szCs w:val="24"/>
              </w:rPr>
              <w:t xml:space="preserve"> </w:t>
            </w:r>
            <w:r w:rsidR="00127B61" w:rsidRPr="00127B61">
              <w:rPr>
                <w:rFonts w:asciiTheme="majorBidi" w:hAnsiTheme="majorBidi" w:cstheme="majorBidi"/>
                <w:b/>
                <w:bCs/>
                <w:sz w:val="24"/>
                <w:szCs w:val="24"/>
              </w:rPr>
              <w:t>Abouelnag</w:t>
            </w:r>
            <w:r w:rsidR="00127B61" w:rsidRPr="00127B61">
              <w:rPr>
                <w:rFonts w:asciiTheme="majorBidi" w:hAnsiTheme="majorBidi" w:cstheme="majorBidi"/>
                <w:b/>
                <w:bCs/>
                <w:sz w:val="24"/>
                <w:szCs w:val="24"/>
              </w:rPr>
              <w:t xml:space="preserve">a </w:t>
            </w:r>
          </w:p>
        </w:tc>
      </w:tr>
      <w:tr w:rsidR="008E5EBC" w:rsidRPr="00442C18" w:rsidTr="00DF16EB">
        <w:trPr>
          <w:trHeight w:val="225"/>
          <w:jc w:val="center"/>
        </w:trPr>
        <w:tc>
          <w:tcPr>
            <w:tcW w:w="9843" w:type="dxa"/>
            <w:gridSpan w:val="4"/>
            <w:shd w:val="clear" w:color="auto" w:fill="D2EAF1"/>
          </w:tcPr>
          <w:p w:rsidR="00DC6B89" w:rsidRDefault="00DC6B89" w:rsidP="00DC6B89">
            <w:pPr>
              <w:spacing w:after="0" w:line="360" w:lineRule="auto"/>
              <w:ind w:left="418" w:hanging="426"/>
              <w:jc w:val="center"/>
              <w:rPr>
                <w:rFonts w:asciiTheme="majorBidi" w:hAnsiTheme="majorBidi" w:cstheme="majorBidi"/>
                <w:b/>
                <w:bCs/>
                <w:sz w:val="24"/>
                <w:szCs w:val="24"/>
                <w:lang w:bidi="ar-EG"/>
              </w:rPr>
            </w:pPr>
            <w:r>
              <w:rPr>
                <w:rFonts w:asciiTheme="majorBidi" w:hAnsiTheme="majorBidi" w:cstheme="majorBidi"/>
                <w:b/>
                <w:bCs/>
                <w:sz w:val="24"/>
                <w:szCs w:val="24"/>
                <w:lang w:bidi="ar-EG"/>
              </w:rPr>
              <w:t xml:space="preserve"> </w:t>
            </w:r>
            <w:r w:rsidR="008E5EBC" w:rsidRPr="00442C18">
              <w:rPr>
                <w:rFonts w:asciiTheme="majorBidi" w:hAnsiTheme="majorBidi" w:cstheme="majorBidi"/>
                <w:b/>
                <w:bCs/>
                <w:sz w:val="24"/>
                <w:szCs w:val="24"/>
                <w:rtl/>
                <w:lang w:bidi="ar-EG"/>
              </w:rPr>
              <w:t xml:space="preserve">المؤهلات </w:t>
            </w:r>
            <w:r w:rsidR="00962E09" w:rsidRPr="00442C18">
              <w:rPr>
                <w:rFonts w:asciiTheme="majorBidi" w:hAnsiTheme="majorBidi" w:cstheme="majorBidi"/>
                <w:b/>
                <w:bCs/>
                <w:sz w:val="24"/>
                <w:szCs w:val="24"/>
                <w:rtl/>
                <w:lang w:bidi="ar-EG"/>
              </w:rPr>
              <w:t>العلمية</w:t>
            </w:r>
            <w:r>
              <w:rPr>
                <w:rFonts w:asciiTheme="majorBidi" w:hAnsiTheme="majorBidi" w:cstheme="majorBidi"/>
                <w:b/>
                <w:bCs/>
                <w:sz w:val="24"/>
                <w:szCs w:val="24"/>
                <w:lang w:bidi="ar-EG"/>
              </w:rPr>
              <w:t xml:space="preserve"> </w:t>
            </w:r>
            <w:r w:rsidR="00E45016" w:rsidRPr="00442C18">
              <w:rPr>
                <w:rFonts w:asciiTheme="majorBidi" w:hAnsiTheme="majorBidi" w:cstheme="majorBidi"/>
                <w:b/>
                <w:bCs/>
                <w:sz w:val="24"/>
                <w:szCs w:val="24"/>
                <w:lang w:bidi="ar-EG"/>
              </w:rPr>
              <w:t>Scientific qualifications</w:t>
            </w:r>
          </w:p>
          <w:p w:rsidR="00630F45" w:rsidRPr="00630F45" w:rsidRDefault="00127B61" w:rsidP="00630F45">
            <w:pPr>
              <w:pStyle w:val="ListParagraph"/>
              <w:numPr>
                <w:ilvl w:val="0"/>
                <w:numId w:val="9"/>
              </w:numPr>
              <w:spacing w:after="200" w:line="276" w:lineRule="auto"/>
              <w:ind w:left="405"/>
              <w:jc w:val="both"/>
              <w:rPr>
                <w:b/>
                <w:bCs/>
                <w:sz w:val="24"/>
                <w:szCs w:val="24"/>
              </w:rPr>
            </w:pPr>
            <w:r w:rsidRPr="00630F45">
              <w:rPr>
                <w:rFonts w:cstheme="minorHAnsi"/>
                <w:b/>
                <w:bCs/>
                <w:sz w:val="24"/>
                <w:szCs w:val="24"/>
              </w:rPr>
              <w:t xml:space="preserve">Egypt  </w:t>
            </w:r>
            <w:r w:rsidRPr="00630F45">
              <w:rPr>
                <w:rFonts w:cstheme="minorHAnsi"/>
                <w:b/>
                <w:bCs/>
                <w:sz w:val="24"/>
                <w:szCs w:val="24"/>
              </w:rPr>
              <w:t>2017:</w:t>
            </w:r>
            <w:r w:rsidRPr="00630F45">
              <w:rPr>
                <w:rFonts w:cstheme="minorHAnsi"/>
                <w:b/>
                <w:bCs/>
              </w:rPr>
              <w:t xml:space="preserve"> </w:t>
            </w:r>
            <w:r w:rsidRPr="00630F45">
              <w:rPr>
                <w:rFonts w:cstheme="minorHAnsi"/>
                <w:b/>
                <w:bCs/>
              </w:rPr>
              <w:t xml:space="preserve">Lecturer </w:t>
            </w:r>
            <w:r w:rsidRPr="00630F45">
              <w:rPr>
                <w:rFonts w:cstheme="minorHAnsi"/>
              </w:rPr>
              <w:t>- Suez Canal University, Faculty of Agriculture</w:t>
            </w:r>
            <w:r w:rsidRPr="00630F45">
              <w:rPr>
                <w:rFonts w:cstheme="minorHAnsi"/>
                <w:b/>
                <w:bCs/>
              </w:rPr>
              <w:t>, Food science, dairy department</w:t>
            </w:r>
          </w:p>
          <w:p w:rsidR="008214DC" w:rsidRPr="008214DC" w:rsidRDefault="00127B61" w:rsidP="00630F45">
            <w:pPr>
              <w:pStyle w:val="ListParagraph"/>
              <w:numPr>
                <w:ilvl w:val="0"/>
                <w:numId w:val="9"/>
              </w:numPr>
              <w:spacing w:after="200" w:line="276" w:lineRule="auto"/>
              <w:ind w:left="405"/>
              <w:jc w:val="both"/>
              <w:rPr>
                <w:b/>
                <w:bCs/>
                <w:sz w:val="24"/>
                <w:szCs w:val="24"/>
              </w:rPr>
            </w:pPr>
            <w:r w:rsidRPr="00630F45">
              <w:rPr>
                <w:b/>
                <w:bCs/>
                <w:sz w:val="24"/>
                <w:szCs w:val="24"/>
              </w:rPr>
              <w:t xml:space="preserve">Spain </w:t>
            </w:r>
            <w:r w:rsidRPr="00630F45">
              <w:rPr>
                <w:b/>
                <w:bCs/>
                <w:sz w:val="24"/>
                <w:szCs w:val="24"/>
              </w:rPr>
              <w:t xml:space="preserve">December </w:t>
            </w:r>
            <w:r w:rsidRPr="00630F45">
              <w:rPr>
                <w:b/>
                <w:bCs/>
                <w:sz w:val="24"/>
                <w:szCs w:val="24"/>
              </w:rPr>
              <w:t>2016:</w:t>
            </w:r>
            <w:r w:rsidRPr="00630F45">
              <w:rPr>
                <w:b/>
                <w:bCs/>
                <w:sz w:val="24"/>
                <w:szCs w:val="24"/>
              </w:rPr>
              <w:t xml:space="preserve"> </w:t>
            </w:r>
            <w:r w:rsidRPr="00630F45">
              <w:rPr>
                <w:b/>
                <w:bCs/>
                <w:sz w:val="24"/>
                <w:szCs w:val="24"/>
              </w:rPr>
              <w:t>PhD,</w:t>
            </w:r>
            <w:r w:rsidRPr="00630F45">
              <w:rPr>
                <w:sz w:val="24"/>
                <w:szCs w:val="24"/>
              </w:rPr>
              <w:t xml:space="preserve"> Program on “Innovation of Food Safety and Technology” </w:t>
            </w:r>
            <w:r w:rsidRPr="009B3CD5">
              <w:t>(Honor grad)</w:t>
            </w:r>
            <w:r w:rsidRPr="00630F45">
              <w:rPr>
                <w:sz w:val="24"/>
                <w:szCs w:val="24"/>
              </w:rPr>
              <w:t>, Department of Analytical Chemistry, Nutrition and Bromatology, Hygiene Laboratory, Inspection and Food Control (LHICA), Faculty of Veterinary, Univers</w:t>
            </w:r>
            <w:r w:rsidR="008214DC">
              <w:rPr>
                <w:sz w:val="24"/>
                <w:szCs w:val="24"/>
              </w:rPr>
              <w:t xml:space="preserve">ity of Santiago de Compostela. </w:t>
            </w:r>
          </w:p>
          <w:p w:rsidR="00630F45" w:rsidRPr="00630F45" w:rsidRDefault="00127B61" w:rsidP="008214DC">
            <w:pPr>
              <w:pStyle w:val="ListParagraph"/>
              <w:spacing w:after="200" w:line="276" w:lineRule="auto"/>
              <w:ind w:left="405"/>
              <w:jc w:val="both"/>
              <w:rPr>
                <w:b/>
                <w:bCs/>
                <w:sz w:val="24"/>
                <w:szCs w:val="24"/>
              </w:rPr>
            </w:pPr>
            <w:r w:rsidRPr="00630F45">
              <w:rPr>
                <w:b/>
                <w:bCs/>
                <w:sz w:val="24"/>
                <w:szCs w:val="24"/>
              </w:rPr>
              <w:t>The title of thesis</w:t>
            </w:r>
            <w:r w:rsidRPr="00630F45">
              <w:rPr>
                <w:sz w:val="24"/>
                <w:szCs w:val="24"/>
              </w:rPr>
              <w:t xml:space="preserve"> is “Molecular characterization and development of a real-time PCR assays for detection and quantification; virulence genes of enterococci in fermented and unfermented foods, and "</w:t>
            </w:r>
            <w:r w:rsidRPr="00630F45">
              <w:rPr>
                <w:i/>
                <w:iCs/>
                <w:sz w:val="24"/>
                <w:szCs w:val="24"/>
              </w:rPr>
              <w:t>Bacillus sporothemodurans</w:t>
            </w:r>
            <w:r w:rsidRPr="00630F45">
              <w:rPr>
                <w:sz w:val="24"/>
                <w:szCs w:val="24"/>
              </w:rPr>
              <w:t>" in UHT milk”.</w:t>
            </w:r>
          </w:p>
          <w:p w:rsidR="00841589" w:rsidRPr="008214DC" w:rsidRDefault="00127B61" w:rsidP="00841589">
            <w:pPr>
              <w:pStyle w:val="ListParagraph"/>
              <w:numPr>
                <w:ilvl w:val="0"/>
                <w:numId w:val="9"/>
              </w:numPr>
              <w:spacing w:after="200" w:line="276" w:lineRule="auto"/>
              <w:ind w:left="405"/>
              <w:jc w:val="both"/>
              <w:rPr>
                <w:b/>
                <w:bCs/>
                <w:sz w:val="24"/>
                <w:szCs w:val="24"/>
              </w:rPr>
            </w:pPr>
            <w:r w:rsidRPr="00630F45">
              <w:rPr>
                <w:rFonts w:cstheme="minorHAnsi"/>
                <w:b/>
                <w:bCs/>
                <w:sz w:val="24"/>
                <w:szCs w:val="24"/>
              </w:rPr>
              <w:lastRenderedPageBreak/>
              <w:t>Denmark 2011- 2012:</w:t>
            </w:r>
            <w:r w:rsidRPr="00630F45">
              <w:rPr>
                <w:rFonts w:cstheme="minorHAnsi"/>
              </w:rPr>
              <w:t xml:space="preserve"> </w:t>
            </w:r>
            <w:r w:rsidRPr="00630F45">
              <w:rPr>
                <w:rFonts w:cstheme="minorHAnsi"/>
              </w:rPr>
              <w:t xml:space="preserve">8 months (research period) in Denmark in accordance with the grant from the </w:t>
            </w:r>
            <w:r w:rsidRPr="00630F45">
              <w:rPr>
                <w:rFonts w:cstheme="minorHAnsi"/>
                <w:b/>
                <w:bCs/>
              </w:rPr>
              <w:t>Danish Government of young researcher in food science</w:t>
            </w:r>
            <w:r w:rsidRPr="00630F45">
              <w:rPr>
                <w:rFonts w:cstheme="minorHAnsi"/>
              </w:rPr>
              <w:t xml:space="preserve"> (academic year 2011 - 2012) - University of Copenhagen, Faculty of Life Sciences, department of food microbiology.</w:t>
            </w:r>
          </w:p>
          <w:p w:rsidR="008214DC" w:rsidRPr="00841589" w:rsidRDefault="008214DC" w:rsidP="008214DC">
            <w:pPr>
              <w:pStyle w:val="ListParagraph"/>
              <w:spacing w:after="200" w:line="276" w:lineRule="auto"/>
              <w:ind w:left="405"/>
              <w:jc w:val="both"/>
              <w:rPr>
                <w:b/>
                <w:bCs/>
                <w:sz w:val="24"/>
                <w:szCs w:val="24"/>
              </w:rPr>
            </w:pPr>
          </w:p>
          <w:p w:rsidR="00841589" w:rsidRPr="00841589" w:rsidRDefault="0078781A" w:rsidP="00841589">
            <w:pPr>
              <w:pStyle w:val="ListParagraph"/>
              <w:numPr>
                <w:ilvl w:val="0"/>
                <w:numId w:val="9"/>
              </w:numPr>
              <w:spacing w:after="200" w:line="276" w:lineRule="auto"/>
              <w:ind w:left="405"/>
              <w:jc w:val="both"/>
              <w:rPr>
                <w:b/>
                <w:bCs/>
                <w:sz w:val="24"/>
                <w:szCs w:val="24"/>
              </w:rPr>
            </w:pPr>
            <w:r w:rsidRPr="00841589">
              <w:rPr>
                <w:rFonts w:cstheme="minorHAnsi"/>
                <w:b/>
                <w:bCs/>
                <w:sz w:val="24"/>
                <w:szCs w:val="24"/>
              </w:rPr>
              <w:t>Egypt 2009 -2011:</w:t>
            </w:r>
            <w:r w:rsidRPr="00841589">
              <w:rPr>
                <w:rFonts w:cstheme="minorHAnsi"/>
                <w:b/>
                <w:bCs/>
              </w:rPr>
              <w:t xml:space="preserve"> </w:t>
            </w:r>
            <w:r w:rsidRPr="00841589">
              <w:rPr>
                <w:rFonts w:cstheme="minorHAnsi"/>
                <w:b/>
                <w:bCs/>
              </w:rPr>
              <w:t xml:space="preserve">Assistant lecturer </w:t>
            </w:r>
            <w:r w:rsidRPr="00841589">
              <w:rPr>
                <w:rFonts w:cstheme="minorHAnsi"/>
              </w:rPr>
              <w:t>- Suez Canal University, Faculty of Agriculture</w:t>
            </w:r>
            <w:r w:rsidRPr="00841589">
              <w:rPr>
                <w:rFonts w:cstheme="minorHAnsi"/>
                <w:b/>
                <w:bCs/>
              </w:rPr>
              <w:t>, Food science, dairy department.</w:t>
            </w:r>
          </w:p>
          <w:p w:rsidR="008214DC" w:rsidRPr="008214DC" w:rsidRDefault="00127B61" w:rsidP="008214DC">
            <w:pPr>
              <w:pStyle w:val="ListParagraph"/>
              <w:numPr>
                <w:ilvl w:val="0"/>
                <w:numId w:val="9"/>
              </w:numPr>
              <w:spacing w:after="200" w:line="276" w:lineRule="auto"/>
              <w:ind w:left="405"/>
              <w:jc w:val="both"/>
              <w:rPr>
                <w:b/>
                <w:bCs/>
                <w:sz w:val="24"/>
                <w:szCs w:val="24"/>
              </w:rPr>
            </w:pPr>
            <w:r w:rsidRPr="00841589">
              <w:rPr>
                <w:rFonts w:cstheme="minorHAnsi"/>
                <w:b/>
                <w:bCs/>
                <w:sz w:val="24"/>
                <w:szCs w:val="24"/>
              </w:rPr>
              <w:t>Egypt 2009:</w:t>
            </w:r>
            <w:r w:rsidRPr="00841589">
              <w:rPr>
                <w:b/>
                <w:bCs/>
              </w:rPr>
              <w:t xml:space="preserve"> </w:t>
            </w:r>
            <w:r w:rsidRPr="00841589">
              <w:rPr>
                <w:b/>
                <w:bCs/>
              </w:rPr>
              <w:t>M.Sc</w:t>
            </w:r>
            <w:r w:rsidRPr="009B3CD5">
              <w:t xml:space="preserve"> in Agriculture science (Microbiology-Dairy Science), Faculty of Agriculture, </w:t>
            </w:r>
            <w:r w:rsidR="008214DC">
              <w:t>Dairy</w:t>
            </w:r>
            <w:r w:rsidRPr="009B3CD5">
              <w:t xml:space="preserve"> department, Suez Canal University. </w:t>
            </w:r>
          </w:p>
          <w:p w:rsidR="00841589" w:rsidRPr="00841589" w:rsidRDefault="00127B61" w:rsidP="008214DC">
            <w:pPr>
              <w:pStyle w:val="ListParagraph"/>
              <w:spacing w:after="200" w:line="276" w:lineRule="auto"/>
              <w:ind w:left="405"/>
              <w:jc w:val="both"/>
              <w:rPr>
                <w:b/>
                <w:bCs/>
                <w:sz w:val="24"/>
                <w:szCs w:val="24"/>
              </w:rPr>
            </w:pPr>
            <w:r w:rsidRPr="008214DC">
              <w:rPr>
                <w:b/>
                <w:bCs/>
              </w:rPr>
              <w:t>Thesis entitled:</w:t>
            </w:r>
            <w:r w:rsidRPr="009B3CD5">
              <w:t xml:space="preserve"> “Studies on manufacture of some probiotic dairy products”.</w:t>
            </w:r>
          </w:p>
          <w:p w:rsidR="00841589" w:rsidRPr="00841589" w:rsidRDefault="0078781A" w:rsidP="00841589">
            <w:pPr>
              <w:pStyle w:val="ListParagraph"/>
              <w:numPr>
                <w:ilvl w:val="0"/>
                <w:numId w:val="9"/>
              </w:numPr>
              <w:spacing w:after="200" w:line="276" w:lineRule="auto"/>
              <w:ind w:left="405"/>
              <w:jc w:val="both"/>
              <w:rPr>
                <w:b/>
                <w:bCs/>
                <w:sz w:val="24"/>
                <w:szCs w:val="24"/>
              </w:rPr>
            </w:pPr>
            <w:r w:rsidRPr="00841589">
              <w:rPr>
                <w:rFonts w:cstheme="minorHAnsi"/>
                <w:b/>
                <w:bCs/>
                <w:sz w:val="24"/>
                <w:szCs w:val="24"/>
              </w:rPr>
              <w:t>Egypt 2003- 2009:</w:t>
            </w:r>
            <w:r w:rsidRPr="00841589">
              <w:rPr>
                <w:b/>
                <w:bCs/>
              </w:rPr>
              <w:t xml:space="preserve"> </w:t>
            </w:r>
            <w:r w:rsidRPr="00841589">
              <w:rPr>
                <w:b/>
                <w:bCs/>
              </w:rPr>
              <w:t xml:space="preserve">Demonstrator (instructor) - </w:t>
            </w:r>
            <w:r w:rsidRPr="002E4AD6">
              <w:t>Suez Canal University, Faculty of Agriculture</w:t>
            </w:r>
            <w:r w:rsidRPr="00841589">
              <w:rPr>
                <w:b/>
                <w:bCs/>
              </w:rPr>
              <w:t xml:space="preserve">, Food science, dairy department. </w:t>
            </w:r>
          </w:p>
          <w:p w:rsidR="00841589" w:rsidRPr="00841589" w:rsidRDefault="0078781A" w:rsidP="00841589">
            <w:pPr>
              <w:pStyle w:val="ListParagraph"/>
              <w:numPr>
                <w:ilvl w:val="0"/>
                <w:numId w:val="9"/>
              </w:numPr>
              <w:spacing w:after="200" w:line="276" w:lineRule="auto"/>
              <w:ind w:left="405"/>
              <w:jc w:val="both"/>
              <w:rPr>
                <w:b/>
                <w:bCs/>
                <w:sz w:val="24"/>
                <w:szCs w:val="24"/>
              </w:rPr>
            </w:pPr>
            <w:r w:rsidRPr="00841589">
              <w:rPr>
                <w:rFonts w:cstheme="minorHAnsi"/>
                <w:b/>
                <w:bCs/>
                <w:sz w:val="24"/>
                <w:szCs w:val="24"/>
              </w:rPr>
              <w:t>Egypt 2002- 2003:</w:t>
            </w:r>
            <w:r w:rsidRPr="00841589">
              <w:rPr>
                <w:rFonts w:cstheme="minorHAnsi"/>
                <w:b/>
                <w:bCs/>
              </w:rPr>
              <w:t xml:space="preserve"> </w:t>
            </w:r>
            <w:r w:rsidRPr="00841589">
              <w:rPr>
                <w:rFonts w:cstheme="minorHAnsi"/>
                <w:b/>
                <w:bCs/>
              </w:rPr>
              <w:t>Research Assistant -</w:t>
            </w:r>
            <w:r w:rsidRPr="00841589">
              <w:rPr>
                <w:rFonts w:cstheme="minorHAnsi"/>
              </w:rPr>
              <w:t xml:space="preserve"> Desert Research Center</w:t>
            </w:r>
            <w:r w:rsidRPr="00841589">
              <w:rPr>
                <w:b/>
                <w:bCs/>
              </w:rPr>
              <w:t xml:space="preserve"> </w:t>
            </w:r>
          </w:p>
          <w:p w:rsidR="00841589" w:rsidRPr="00841589" w:rsidRDefault="0078781A" w:rsidP="00841589">
            <w:pPr>
              <w:pStyle w:val="ListParagraph"/>
              <w:numPr>
                <w:ilvl w:val="0"/>
                <w:numId w:val="9"/>
              </w:numPr>
              <w:spacing w:after="200" w:line="276" w:lineRule="auto"/>
              <w:ind w:left="405"/>
              <w:jc w:val="both"/>
              <w:rPr>
                <w:b/>
                <w:bCs/>
                <w:sz w:val="24"/>
                <w:szCs w:val="24"/>
              </w:rPr>
            </w:pPr>
            <w:r w:rsidRPr="00841589">
              <w:rPr>
                <w:rFonts w:cstheme="minorHAnsi"/>
                <w:b/>
                <w:bCs/>
                <w:sz w:val="24"/>
                <w:szCs w:val="24"/>
              </w:rPr>
              <w:t>Egypt 2001-2002:</w:t>
            </w:r>
            <w:r w:rsidRPr="00841589">
              <w:rPr>
                <w:rFonts w:cstheme="minorHAnsi"/>
                <w:b/>
                <w:bCs/>
              </w:rPr>
              <w:t xml:space="preserve"> </w:t>
            </w:r>
            <w:r w:rsidRPr="00841589">
              <w:rPr>
                <w:rFonts w:cstheme="minorHAnsi"/>
                <w:b/>
                <w:bCs/>
              </w:rPr>
              <w:t xml:space="preserve">Agriculture Specialist - </w:t>
            </w:r>
            <w:r w:rsidRPr="00841589">
              <w:rPr>
                <w:rFonts w:cstheme="minorHAnsi"/>
              </w:rPr>
              <w:t>Animal Research Institute</w:t>
            </w:r>
            <w:r w:rsidRPr="00841589">
              <w:rPr>
                <w:rFonts w:cstheme="minorHAnsi"/>
                <w:b/>
                <w:bCs/>
              </w:rPr>
              <w:t xml:space="preserve">. </w:t>
            </w:r>
          </w:p>
          <w:p w:rsidR="00127B61" w:rsidRPr="00841589" w:rsidRDefault="00127B61" w:rsidP="00841589">
            <w:pPr>
              <w:pStyle w:val="ListParagraph"/>
              <w:numPr>
                <w:ilvl w:val="0"/>
                <w:numId w:val="9"/>
              </w:numPr>
              <w:spacing w:after="200" w:line="276" w:lineRule="auto"/>
              <w:ind w:left="405"/>
              <w:jc w:val="both"/>
              <w:rPr>
                <w:b/>
                <w:bCs/>
                <w:sz w:val="24"/>
                <w:szCs w:val="24"/>
              </w:rPr>
            </w:pPr>
            <w:r w:rsidRPr="00841589">
              <w:rPr>
                <w:rFonts w:cstheme="minorHAnsi"/>
                <w:b/>
                <w:bCs/>
                <w:sz w:val="24"/>
                <w:szCs w:val="24"/>
              </w:rPr>
              <w:t>Egypt 1999:</w:t>
            </w:r>
            <w:r w:rsidRPr="00841589">
              <w:rPr>
                <w:b/>
                <w:bCs/>
              </w:rPr>
              <w:t xml:space="preserve"> </w:t>
            </w:r>
            <w:r w:rsidRPr="00841589">
              <w:rPr>
                <w:b/>
                <w:bCs/>
              </w:rPr>
              <w:t>B.Sc</w:t>
            </w:r>
            <w:r w:rsidRPr="009B3CD5">
              <w:t xml:space="preserve"> in Agriculture science (Dairy Science), Faculty of Agriculture, Tanta University</w:t>
            </w:r>
            <w:r>
              <w:t xml:space="preserve"> (Kafr Elsheikh Univ. now)</w:t>
            </w:r>
            <w:r w:rsidRPr="009B3CD5">
              <w:t>. The final grade is very good with honor degree. (Honor grad)</w:t>
            </w:r>
          </w:p>
          <w:p w:rsidR="00127B61" w:rsidRDefault="00127B61" w:rsidP="00DC6B89">
            <w:pPr>
              <w:spacing w:after="0" w:line="360" w:lineRule="auto"/>
              <w:ind w:left="418" w:hanging="426"/>
              <w:rPr>
                <w:rFonts w:asciiTheme="majorBidi" w:hAnsiTheme="majorBidi" w:cstheme="majorBidi"/>
                <w:b/>
                <w:bCs/>
                <w:sz w:val="24"/>
                <w:szCs w:val="24"/>
                <w:lang w:bidi="ar-EG"/>
              </w:rPr>
            </w:pPr>
          </w:p>
          <w:p w:rsidR="008E5EBC" w:rsidRPr="00442C18" w:rsidRDefault="00E45016" w:rsidP="00DC6B89">
            <w:pPr>
              <w:spacing w:after="0" w:line="360" w:lineRule="auto"/>
              <w:ind w:left="418" w:hanging="284"/>
              <w:rPr>
                <w:rFonts w:asciiTheme="majorBidi" w:hAnsiTheme="majorBidi" w:cstheme="majorBidi"/>
                <w:b/>
                <w:bCs/>
                <w:sz w:val="24"/>
                <w:szCs w:val="24"/>
                <w:rtl/>
                <w:lang w:bidi="ar-EG"/>
              </w:rPr>
            </w:pPr>
            <w:r w:rsidRPr="00442C18">
              <w:rPr>
                <w:rFonts w:asciiTheme="majorBidi" w:hAnsiTheme="majorBidi" w:cstheme="majorBidi"/>
                <w:b/>
                <w:bCs/>
                <w:sz w:val="24"/>
                <w:szCs w:val="24"/>
                <w:lang w:bidi="ar-EG"/>
              </w:rPr>
              <w:t xml:space="preserve"> </w:t>
            </w:r>
          </w:p>
        </w:tc>
      </w:tr>
      <w:tr w:rsidR="008E5EBC" w:rsidRPr="00442C18" w:rsidTr="00FF501A">
        <w:trPr>
          <w:trHeight w:val="225"/>
          <w:jc w:val="center"/>
        </w:trPr>
        <w:tc>
          <w:tcPr>
            <w:tcW w:w="9843" w:type="dxa"/>
            <w:gridSpan w:val="4"/>
          </w:tcPr>
          <w:p w:rsidR="00630F45" w:rsidRDefault="008E5EBC" w:rsidP="00630F45">
            <w:pPr>
              <w:bidi/>
              <w:rPr>
                <w:rFonts w:asciiTheme="majorBidi" w:hAnsiTheme="majorBidi" w:cstheme="majorBidi"/>
                <w:b/>
                <w:bCs/>
                <w:sz w:val="24"/>
                <w:szCs w:val="24"/>
              </w:rPr>
            </w:pPr>
            <w:r w:rsidRPr="00442C18">
              <w:rPr>
                <w:rFonts w:asciiTheme="majorBidi" w:hAnsiTheme="majorBidi" w:cstheme="majorBidi"/>
                <w:b/>
                <w:bCs/>
                <w:sz w:val="24"/>
                <w:szCs w:val="24"/>
                <w:rtl/>
              </w:rPr>
              <w:lastRenderedPageBreak/>
              <w:t>الوظيفة الحالية</w:t>
            </w:r>
            <w:r w:rsidR="00E45016" w:rsidRPr="00442C18">
              <w:rPr>
                <w:rFonts w:asciiTheme="majorBidi" w:hAnsiTheme="majorBidi" w:cstheme="majorBidi"/>
                <w:b/>
                <w:bCs/>
                <w:sz w:val="24"/>
                <w:szCs w:val="24"/>
              </w:rPr>
              <w:t xml:space="preserve">    Current position                                                                                                           </w:t>
            </w:r>
          </w:p>
          <w:p w:rsidR="008E5EBC" w:rsidRPr="00442C18" w:rsidRDefault="00630F45" w:rsidP="00630F45">
            <w:pPr>
              <w:bidi/>
              <w:rPr>
                <w:rFonts w:asciiTheme="majorBidi" w:hAnsiTheme="majorBidi" w:cstheme="majorBidi"/>
                <w:b/>
                <w:bCs/>
                <w:sz w:val="24"/>
                <w:szCs w:val="24"/>
              </w:rPr>
            </w:pPr>
            <w:r>
              <w:rPr>
                <w:rFonts w:asciiTheme="majorBidi" w:hAnsiTheme="majorBidi" w:cstheme="majorBidi" w:hint="cs"/>
                <w:b/>
                <w:bCs/>
                <w:sz w:val="24"/>
                <w:szCs w:val="24"/>
                <w:rtl/>
                <w:lang w:bidi="ar-EG"/>
              </w:rPr>
              <w:t>مدرس</w:t>
            </w:r>
            <w:r w:rsidR="00DC6B89">
              <w:rPr>
                <w:rFonts w:asciiTheme="majorBidi" w:hAnsiTheme="majorBidi" w:cstheme="majorBidi" w:hint="cs"/>
                <w:b/>
                <w:bCs/>
                <w:sz w:val="24"/>
                <w:szCs w:val="24"/>
                <w:rtl/>
              </w:rPr>
              <w:t xml:space="preserve"> بقسم الالبان </w:t>
            </w:r>
            <w:r w:rsidR="008214DC">
              <w:rPr>
                <w:rFonts w:asciiTheme="majorBidi" w:hAnsiTheme="majorBidi" w:cstheme="majorBidi"/>
                <w:b/>
                <w:bCs/>
                <w:sz w:val="24"/>
                <w:szCs w:val="24"/>
              </w:rPr>
              <w:t xml:space="preserve">   </w:t>
            </w:r>
            <w:r>
              <w:rPr>
                <w:rFonts w:asciiTheme="majorBidi" w:hAnsiTheme="majorBidi" w:cstheme="majorBidi"/>
                <w:b/>
                <w:bCs/>
                <w:sz w:val="24"/>
                <w:szCs w:val="24"/>
              </w:rPr>
              <w:t>Lecturer</w:t>
            </w:r>
            <w:r w:rsidR="00DC6B89">
              <w:rPr>
                <w:rFonts w:asciiTheme="majorBidi" w:hAnsiTheme="majorBidi" w:cstheme="majorBidi"/>
                <w:b/>
                <w:bCs/>
                <w:sz w:val="24"/>
                <w:szCs w:val="24"/>
              </w:rPr>
              <w:t xml:space="preserve"> Dairy Dept.</w:t>
            </w:r>
            <w:r w:rsidR="008214DC">
              <w:rPr>
                <w:rFonts w:asciiTheme="majorBidi" w:hAnsiTheme="majorBidi" w:cstheme="majorBidi"/>
                <w:b/>
                <w:bCs/>
                <w:sz w:val="24"/>
                <w:szCs w:val="24"/>
              </w:rPr>
              <w:t xml:space="preserve">                                                                                              </w:t>
            </w:r>
            <w:r w:rsidR="00E45016" w:rsidRPr="00442C18">
              <w:rPr>
                <w:rFonts w:asciiTheme="majorBidi" w:hAnsiTheme="majorBidi" w:cstheme="majorBidi"/>
                <w:b/>
                <w:bCs/>
                <w:sz w:val="24"/>
                <w:szCs w:val="24"/>
              </w:rPr>
              <w:t xml:space="preserve"> </w:t>
            </w:r>
          </w:p>
        </w:tc>
      </w:tr>
      <w:tr w:rsidR="00FF36FA" w:rsidRPr="00442C18" w:rsidTr="0048650B">
        <w:trPr>
          <w:trHeight w:val="225"/>
          <w:jc w:val="center"/>
        </w:trPr>
        <w:tc>
          <w:tcPr>
            <w:tcW w:w="9843" w:type="dxa"/>
            <w:gridSpan w:val="4"/>
            <w:shd w:val="clear" w:color="auto" w:fill="D2EAF1"/>
          </w:tcPr>
          <w:p w:rsidR="00FF36FA" w:rsidRDefault="00962E09" w:rsidP="00FF36FA">
            <w:pPr>
              <w:bidi/>
              <w:rPr>
                <w:rFonts w:asciiTheme="majorBidi" w:hAnsiTheme="majorBidi" w:cstheme="majorBidi"/>
                <w:b/>
                <w:bCs/>
                <w:sz w:val="24"/>
                <w:szCs w:val="24"/>
                <w:lang w:bidi="ar-EG"/>
              </w:rPr>
            </w:pPr>
            <w:r w:rsidRPr="00442C18">
              <w:rPr>
                <w:rFonts w:asciiTheme="majorBidi" w:hAnsiTheme="majorBidi" w:cstheme="majorBidi"/>
                <w:b/>
                <w:bCs/>
                <w:sz w:val="24"/>
                <w:szCs w:val="24"/>
                <w:rtl/>
                <w:lang w:bidi="ar-EG"/>
              </w:rPr>
              <w:t>مجال التميز البحثى والتخصص الدقيق ( لا يزيد عن 100 كلمة)</w:t>
            </w:r>
            <w:r w:rsidRPr="00442C18">
              <w:rPr>
                <w:rFonts w:asciiTheme="majorBidi" w:hAnsiTheme="majorBidi" w:cstheme="majorBidi"/>
                <w:b/>
                <w:bCs/>
                <w:sz w:val="24"/>
                <w:szCs w:val="24"/>
                <w:lang w:bidi="ar-EG"/>
              </w:rPr>
              <w:t xml:space="preserve">Specialty                                                           </w:t>
            </w:r>
          </w:p>
          <w:p w:rsidR="00085BE3" w:rsidRPr="00085BE3" w:rsidRDefault="00085BE3" w:rsidP="0078781A">
            <w:pPr>
              <w:pStyle w:val="ListParagraph"/>
              <w:numPr>
                <w:ilvl w:val="0"/>
                <w:numId w:val="6"/>
              </w:numPr>
              <w:rPr>
                <w:rFonts w:asciiTheme="majorBidi" w:hAnsiTheme="majorBidi" w:cstheme="majorBidi"/>
                <w:b/>
                <w:bCs/>
                <w:sz w:val="24"/>
                <w:szCs w:val="24"/>
                <w:lang w:bidi="ar-EG"/>
              </w:rPr>
            </w:pPr>
            <w:r>
              <w:rPr>
                <w:rFonts w:asciiTheme="majorBidi" w:hAnsiTheme="majorBidi" w:cstheme="majorBidi"/>
                <w:b/>
                <w:bCs/>
                <w:sz w:val="24"/>
                <w:szCs w:val="24"/>
                <w:lang w:bidi="ar-EG"/>
              </w:rPr>
              <w:t xml:space="preserve">Food Safety and microbiology </w:t>
            </w:r>
          </w:p>
          <w:p w:rsidR="0078781A" w:rsidRPr="0078781A" w:rsidRDefault="0078781A" w:rsidP="0078781A">
            <w:pPr>
              <w:pStyle w:val="ListParagraph"/>
              <w:numPr>
                <w:ilvl w:val="0"/>
                <w:numId w:val="6"/>
              </w:numPr>
              <w:rPr>
                <w:rFonts w:asciiTheme="majorBidi" w:hAnsiTheme="majorBidi" w:cstheme="majorBidi"/>
                <w:b/>
                <w:bCs/>
                <w:sz w:val="24"/>
                <w:szCs w:val="24"/>
                <w:lang w:bidi="ar-EG"/>
              </w:rPr>
            </w:pPr>
            <w:r w:rsidRPr="00085BE3">
              <w:rPr>
                <w:rFonts w:asciiTheme="majorBidi" w:hAnsiTheme="majorBidi" w:cstheme="majorBidi"/>
                <w:b/>
                <w:bCs/>
                <w:sz w:val="24"/>
                <w:szCs w:val="24"/>
                <w:lang w:bidi="ar-EG"/>
              </w:rPr>
              <w:t>Applications of food and probiotic lactic acid bacteri</w:t>
            </w:r>
            <w:r w:rsidRPr="00085BE3">
              <w:rPr>
                <w:rFonts w:asciiTheme="majorBidi" w:hAnsiTheme="majorBidi" w:cstheme="majorBidi"/>
                <w:b/>
                <w:bCs/>
                <w:sz w:val="24"/>
                <w:szCs w:val="24"/>
                <w:lang w:bidi="ar-EG"/>
              </w:rPr>
              <w:t>a</w:t>
            </w:r>
          </w:p>
          <w:p w:rsidR="0078781A" w:rsidRPr="00085BE3" w:rsidRDefault="00085BE3" w:rsidP="0078781A">
            <w:pPr>
              <w:pStyle w:val="ListParagraph"/>
              <w:numPr>
                <w:ilvl w:val="0"/>
                <w:numId w:val="6"/>
              </w:numPr>
              <w:rPr>
                <w:rFonts w:asciiTheme="majorBidi" w:hAnsiTheme="majorBidi" w:cstheme="majorBidi"/>
                <w:b/>
                <w:bCs/>
                <w:sz w:val="24"/>
                <w:szCs w:val="24"/>
                <w:lang w:bidi="ar-EG"/>
              </w:rPr>
            </w:pPr>
            <w:r w:rsidRPr="00085BE3">
              <w:rPr>
                <w:rFonts w:asciiTheme="majorBidi" w:hAnsiTheme="majorBidi" w:cstheme="majorBidi"/>
                <w:b/>
                <w:bCs/>
                <w:sz w:val="24"/>
                <w:szCs w:val="24"/>
                <w:lang w:bidi="ar-EG"/>
              </w:rPr>
              <w:t>DNA extraction and Q-PCR including primer design using 16SrRNA gene</w:t>
            </w:r>
          </w:p>
          <w:p w:rsidR="00085BE3" w:rsidRPr="00085BE3" w:rsidRDefault="00085BE3" w:rsidP="0078781A">
            <w:pPr>
              <w:pStyle w:val="ListParagraph"/>
              <w:numPr>
                <w:ilvl w:val="0"/>
                <w:numId w:val="6"/>
              </w:numPr>
              <w:rPr>
                <w:rFonts w:asciiTheme="majorBidi" w:hAnsiTheme="majorBidi" w:cstheme="majorBidi"/>
                <w:b/>
                <w:bCs/>
                <w:sz w:val="24"/>
                <w:szCs w:val="24"/>
                <w:lang w:bidi="ar-EG"/>
              </w:rPr>
            </w:pPr>
            <w:r w:rsidRPr="00085BE3">
              <w:rPr>
                <w:rFonts w:asciiTheme="majorBidi" w:hAnsiTheme="majorBidi" w:cstheme="majorBidi"/>
                <w:b/>
                <w:bCs/>
                <w:sz w:val="24"/>
                <w:szCs w:val="24"/>
                <w:lang w:bidi="ar-EG"/>
              </w:rPr>
              <w:t>virulence factors</w:t>
            </w:r>
            <w:r w:rsidRPr="00085BE3">
              <w:rPr>
                <w:rFonts w:asciiTheme="majorBidi" w:hAnsiTheme="majorBidi" w:cstheme="majorBidi"/>
                <w:b/>
                <w:bCs/>
                <w:sz w:val="24"/>
                <w:szCs w:val="24"/>
                <w:lang w:bidi="ar-EG"/>
              </w:rPr>
              <w:t xml:space="preserve"> and antibiotic resistance</w:t>
            </w:r>
            <w:r w:rsidR="004145A5">
              <w:rPr>
                <w:rFonts w:asciiTheme="majorBidi" w:hAnsiTheme="majorBidi" w:cstheme="majorBidi"/>
                <w:b/>
                <w:bCs/>
                <w:sz w:val="24"/>
                <w:szCs w:val="24"/>
                <w:lang w:bidi="ar-EG"/>
              </w:rPr>
              <w:t xml:space="preserve"> </w:t>
            </w:r>
            <w:r w:rsidR="004145A5" w:rsidRPr="004145A5">
              <w:rPr>
                <w:rFonts w:asciiTheme="majorBidi" w:hAnsiTheme="majorBidi" w:cstheme="majorBidi"/>
                <w:b/>
                <w:bCs/>
                <w:sz w:val="24"/>
                <w:szCs w:val="24"/>
                <w:lang w:bidi="ar-EG"/>
              </w:rPr>
              <w:t>in food </w:t>
            </w:r>
            <w:r w:rsidR="004145A5" w:rsidRPr="004145A5">
              <w:rPr>
                <w:rFonts w:asciiTheme="majorBidi" w:hAnsiTheme="majorBidi" w:cstheme="majorBidi"/>
                <w:b/>
                <w:bCs/>
                <w:sz w:val="24"/>
                <w:szCs w:val="24"/>
                <w:lang w:bidi="ar-EG"/>
              </w:rPr>
              <w:t xml:space="preserve"> chain</w:t>
            </w:r>
          </w:p>
          <w:p w:rsidR="00085BE3" w:rsidRPr="0078781A" w:rsidRDefault="00085BE3" w:rsidP="0078781A">
            <w:pPr>
              <w:pStyle w:val="ListParagraph"/>
              <w:numPr>
                <w:ilvl w:val="0"/>
                <w:numId w:val="6"/>
              </w:numPr>
              <w:rPr>
                <w:rFonts w:asciiTheme="majorBidi" w:hAnsiTheme="majorBidi" w:cstheme="majorBidi"/>
                <w:b/>
                <w:bCs/>
                <w:sz w:val="24"/>
                <w:szCs w:val="24"/>
                <w:lang w:bidi="ar-EG"/>
              </w:rPr>
            </w:pPr>
            <w:r w:rsidRPr="00085BE3">
              <w:rPr>
                <w:rFonts w:asciiTheme="majorBidi" w:hAnsiTheme="majorBidi" w:cstheme="majorBidi"/>
                <w:b/>
                <w:bCs/>
                <w:sz w:val="24"/>
                <w:szCs w:val="24"/>
                <w:lang w:bidi="ar-EG"/>
              </w:rPr>
              <w:t>Developing novel molecular methods to track foodborne bacterial pathogens (</w:t>
            </w:r>
            <w:r w:rsidR="004145A5" w:rsidRPr="00085BE3">
              <w:rPr>
                <w:rFonts w:asciiTheme="majorBidi" w:hAnsiTheme="majorBidi" w:cstheme="majorBidi"/>
                <w:b/>
                <w:bCs/>
                <w:sz w:val="24"/>
                <w:szCs w:val="24"/>
                <w:lang w:bidi="ar-EG"/>
              </w:rPr>
              <w:t>virulence factors</w:t>
            </w:r>
            <w:r w:rsidRPr="00085BE3">
              <w:rPr>
                <w:rFonts w:asciiTheme="majorBidi" w:hAnsiTheme="majorBidi" w:cstheme="majorBidi"/>
                <w:b/>
                <w:bCs/>
                <w:sz w:val="24"/>
                <w:szCs w:val="24"/>
                <w:lang w:bidi="ar-EG"/>
              </w:rPr>
              <w:t>) and undesirable bacteria in the environment and food processing plants</w:t>
            </w:r>
          </w:p>
          <w:p w:rsidR="0089634E" w:rsidRPr="00442C18" w:rsidRDefault="00085BE3" w:rsidP="00085BE3">
            <w:pPr>
              <w:pStyle w:val="ListParagraph"/>
              <w:numPr>
                <w:ilvl w:val="0"/>
                <w:numId w:val="6"/>
              </w:numPr>
              <w:rPr>
                <w:rFonts w:asciiTheme="majorBidi" w:hAnsiTheme="majorBidi" w:cstheme="majorBidi"/>
                <w:b/>
                <w:bCs/>
                <w:sz w:val="24"/>
                <w:szCs w:val="24"/>
              </w:rPr>
            </w:pPr>
            <w:r w:rsidRPr="00085BE3">
              <w:rPr>
                <w:rFonts w:asciiTheme="majorBidi" w:hAnsiTheme="majorBidi" w:cstheme="majorBidi"/>
                <w:b/>
                <w:bCs/>
                <w:sz w:val="24"/>
                <w:szCs w:val="24"/>
                <w:lang w:bidi="ar-EG"/>
              </w:rPr>
              <w:t>genes expression in wastewater management and their human and environmental effects</w:t>
            </w:r>
          </w:p>
        </w:tc>
      </w:tr>
      <w:tr w:rsidR="00962E09" w:rsidRPr="00442C18" w:rsidTr="00442C18">
        <w:trPr>
          <w:trHeight w:val="583"/>
          <w:jc w:val="center"/>
        </w:trPr>
        <w:tc>
          <w:tcPr>
            <w:tcW w:w="9843" w:type="dxa"/>
            <w:gridSpan w:val="4"/>
          </w:tcPr>
          <w:p w:rsidR="00962E09" w:rsidRPr="00442C18" w:rsidRDefault="00962E09" w:rsidP="00962E09">
            <w:pPr>
              <w:rPr>
                <w:rFonts w:asciiTheme="majorBidi" w:hAnsiTheme="majorBidi" w:cstheme="majorBidi"/>
                <w:b/>
                <w:bCs/>
                <w:sz w:val="24"/>
                <w:szCs w:val="24"/>
                <w:lang w:val="fr-FR"/>
              </w:rPr>
            </w:pPr>
            <w:r w:rsidRPr="00442C18">
              <w:rPr>
                <w:rFonts w:asciiTheme="majorBidi" w:hAnsiTheme="majorBidi" w:cstheme="majorBidi"/>
                <w:b/>
                <w:bCs/>
                <w:sz w:val="24"/>
                <w:szCs w:val="24"/>
                <w:lang w:val="fr-FR"/>
              </w:rPr>
              <w:t xml:space="preserve">Contact Information :  </w:t>
            </w:r>
          </w:p>
          <w:p w:rsidR="0089634E" w:rsidRDefault="00962E09" w:rsidP="00085BE3">
            <w:pPr>
              <w:bidi/>
              <w:jc w:val="right"/>
              <w:rPr>
                <w:rFonts w:asciiTheme="majorBidi" w:hAnsiTheme="majorBidi" w:cstheme="majorBidi"/>
                <w:b/>
                <w:bCs/>
                <w:sz w:val="24"/>
                <w:szCs w:val="24"/>
                <w:lang w:val="fr-FR"/>
              </w:rPr>
            </w:pPr>
            <w:r w:rsidRPr="00442C18">
              <w:rPr>
                <w:rFonts w:asciiTheme="majorBidi" w:hAnsiTheme="majorBidi" w:cstheme="majorBidi"/>
                <w:b/>
                <w:bCs/>
                <w:sz w:val="24"/>
                <w:szCs w:val="24"/>
                <w:lang w:val="fr-FR"/>
              </w:rPr>
              <w:t xml:space="preserve">Mobile Phone : </w:t>
            </w:r>
            <w:r w:rsidR="0089634E">
              <w:rPr>
                <w:rFonts w:asciiTheme="majorBidi" w:hAnsiTheme="majorBidi" w:cstheme="majorBidi"/>
                <w:b/>
                <w:bCs/>
                <w:sz w:val="24"/>
                <w:szCs w:val="24"/>
                <w:lang w:val="fr-FR"/>
              </w:rPr>
              <w:t xml:space="preserve">+20 </w:t>
            </w:r>
            <w:r w:rsidR="00085BE3">
              <w:rPr>
                <w:rFonts w:asciiTheme="majorBidi" w:hAnsiTheme="majorBidi" w:cstheme="majorBidi"/>
                <w:b/>
                <w:bCs/>
                <w:sz w:val="24"/>
                <w:szCs w:val="24"/>
                <w:lang w:val="fr-FR"/>
              </w:rPr>
              <w:t>1023511498</w:t>
            </w:r>
            <w:r w:rsidRPr="00442C18">
              <w:rPr>
                <w:rFonts w:asciiTheme="majorBidi" w:hAnsiTheme="majorBidi" w:cstheme="majorBidi"/>
                <w:b/>
                <w:bCs/>
                <w:sz w:val="24"/>
                <w:szCs w:val="24"/>
                <w:lang w:val="fr-FR"/>
              </w:rPr>
              <w:t xml:space="preserve">                Fax : </w:t>
            </w:r>
            <w:r w:rsidR="0089634E">
              <w:rPr>
                <w:rFonts w:asciiTheme="majorBidi" w:hAnsiTheme="majorBidi" w:cstheme="majorBidi"/>
                <w:b/>
                <w:bCs/>
                <w:sz w:val="24"/>
                <w:szCs w:val="24"/>
                <w:lang w:val="fr-FR"/>
              </w:rPr>
              <w:t>064 3201793</w:t>
            </w:r>
            <w:r w:rsidRPr="00442C18">
              <w:rPr>
                <w:rFonts w:asciiTheme="majorBidi" w:hAnsiTheme="majorBidi" w:cstheme="majorBidi"/>
                <w:b/>
                <w:bCs/>
                <w:sz w:val="24"/>
                <w:szCs w:val="24"/>
                <w:lang w:val="fr-FR"/>
              </w:rPr>
              <w:t xml:space="preserve">                </w:t>
            </w:r>
          </w:p>
          <w:p w:rsidR="0089634E" w:rsidRPr="004B1D5E" w:rsidRDefault="00962E09" w:rsidP="0089634E">
            <w:pPr>
              <w:bidi/>
              <w:jc w:val="right"/>
              <w:rPr>
                <w:color w:val="000000"/>
                <w:sz w:val="28"/>
                <w:szCs w:val="28"/>
              </w:rPr>
            </w:pPr>
            <w:r w:rsidRPr="004B1D5E">
              <w:rPr>
                <w:rFonts w:asciiTheme="majorBidi" w:hAnsiTheme="majorBidi" w:cstheme="majorBidi"/>
                <w:b/>
                <w:bCs/>
                <w:sz w:val="24"/>
                <w:szCs w:val="24"/>
                <w:lang w:val="fr-FR"/>
              </w:rPr>
              <w:t xml:space="preserve"> E-mail </w:t>
            </w:r>
            <w:r w:rsidRPr="004B1D5E">
              <w:rPr>
                <w:rFonts w:asciiTheme="majorBidi" w:hAnsiTheme="majorBidi" w:cstheme="majorBidi"/>
                <w:sz w:val="24"/>
                <w:szCs w:val="24"/>
                <w:lang w:val="fr-FR"/>
              </w:rPr>
              <w:t>:</w:t>
            </w:r>
            <w:r w:rsidR="0089634E" w:rsidRPr="004B1D5E">
              <w:rPr>
                <w:color w:val="000000"/>
                <w:sz w:val="28"/>
                <w:szCs w:val="28"/>
              </w:rPr>
              <w:t xml:space="preserve"> </w:t>
            </w:r>
            <w:r w:rsidR="004B1D5E" w:rsidRPr="004B1D5E">
              <w:rPr>
                <w:rStyle w:val="Hyperlink"/>
                <w:rFonts w:ascii="Source Sans Pro" w:eastAsia="Times New Roman" w:hAnsi="Source Sans Pro" w:cs="Times New Roman"/>
                <w:sz w:val="28"/>
                <w:szCs w:val="28"/>
                <w:u w:val="none"/>
              </w:rPr>
              <w:t>mohamed_abouelnaga@agr.suez.edu.eg </w:t>
            </w:r>
          </w:p>
          <w:p w:rsidR="00962E09" w:rsidRPr="004B1D5E" w:rsidRDefault="00085BE3" w:rsidP="0089634E">
            <w:pPr>
              <w:bidi/>
              <w:jc w:val="right"/>
              <w:rPr>
                <w:rFonts w:asciiTheme="majorBidi" w:hAnsiTheme="majorBidi" w:cstheme="majorBidi"/>
                <w:b/>
                <w:bCs/>
                <w:sz w:val="28"/>
                <w:szCs w:val="28"/>
              </w:rPr>
            </w:pPr>
            <w:r>
              <w:t xml:space="preserve">                    </w:t>
            </w:r>
            <w:hyperlink r:id="rId6" w:history="1">
              <w:r w:rsidRPr="004B1D5E">
                <w:rPr>
                  <w:rStyle w:val="Hyperlink"/>
                  <w:rFonts w:ascii="Source Sans Pro" w:eastAsia="Times New Roman" w:hAnsi="Source Sans Pro" w:cs="Times New Roman"/>
                  <w:sz w:val="28"/>
                  <w:szCs w:val="28"/>
                  <w:u w:val="none"/>
                </w:rPr>
                <w:t>mabouelnaga@hotmail.com</w:t>
              </w:r>
            </w:hyperlink>
          </w:p>
        </w:tc>
      </w:tr>
      <w:tr w:rsidR="00962E09" w:rsidRPr="00442C18" w:rsidTr="00F1201B">
        <w:trPr>
          <w:trHeight w:val="225"/>
          <w:jc w:val="center"/>
        </w:trPr>
        <w:tc>
          <w:tcPr>
            <w:tcW w:w="9843" w:type="dxa"/>
            <w:gridSpan w:val="4"/>
            <w:shd w:val="clear" w:color="auto" w:fill="D2EAF1"/>
          </w:tcPr>
          <w:p w:rsidR="00962E09" w:rsidRPr="00442C18" w:rsidRDefault="00962E09" w:rsidP="00962E09">
            <w:pPr>
              <w:rPr>
                <w:rFonts w:asciiTheme="majorBidi" w:hAnsiTheme="majorBidi" w:cstheme="majorBidi"/>
                <w:b/>
                <w:bCs/>
                <w:sz w:val="24"/>
                <w:szCs w:val="24"/>
                <w:lang w:val="fr-FR"/>
              </w:rPr>
            </w:pPr>
          </w:p>
        </w:tc>
      </w:tr>
      <w:tr w:rsidR="00962E09" w:rsidRPr="00442C18" w:rsidTr="00F1201B">
        <w:trPr>
          <w:trHeight w:val="225"/>
          <w:jc w:val="center"/>
        </w:trPr>
        <w:tc>
          <w:tcPr>
            <w:tcW w:w="9843" w:type="dxa"/>
            <w:gridSpan w:val="4"/>
          </w:tcPr>
          <w:p w:rsidR="00962E09" w:rsidRPr="00442C18" w:rsidRDefault="00962E09" w:rsidP="00962E09">
            <w:pPr>
              <w:jc w:val="center"/>
              <w:rPr>
                <w:rFonts w:asciiTheme="majorBidi" w:hAnsiTheme="majorBidi" w:cstheme="majorBidi"/>
                <w:b/>
                <w:bCs/>
                <w:sz w:val="24"/>
                <w:szCs w:val="24"/>
              </w:rPr>
            </w:pPr>
            <w:r w:rsidRPr="00442C18">
              <w:rPr>
                <w:rFonts w:asciiTheme="majorBidi" w:hAnsiTheme="majorBidi" w:cstheme="majorBidi"/>
                <w:b/>
                <w:bCs/>
                <w:sz w:val="24"/>
                <w:szCs w:val="24"/>
              </w:rPr>
              <w:t>2. Scientific Achievements</w:t>
            </w:r>
          </w:p>
        </w:tc>
      </w:tr>
      <w:tr w:rsidR="00962E09" w:rsidRPr="00442C18" w:rsidTr="00962E09">
        <w:trPr>
          <w:trHeight w:val="547"/>
          <w:jc w:val="center"/>
        </w:trPr>
        <w:tc>
          <w:tcPr>
            <w:tcW w:w="2268" w:type="dxa"/>
            <w:shd w:val="clear" w:color="auto" w:fill="D2EAF1"/>
          </w:tcPr>
          <w:p w:rsidR="00962E09" w:rsidRDefault="00962E09" w:rsidP="004B1D5E">
            <w:pPr>
              <w:rPr>
                <w:rFonts w:asciiTheme="majorBidi" w:hAnsiTheme="majorBidi" w:cstheme="majorBidi"/>
                <w:b/>
                <w:bCs/>
                <w:i/>
                <w:iCs/>
                <w:sz w:val="24"/>
                <w:szCs w:val="24"/>
              </w:rPr>
            </w:pPr>
            <w:r w:rsidRPr="00442C18">
              <w:rPr>
                <w:rFonts w:asciiTheme="majorBidi" w:hAnsiTheme="majorBidi" w:cstheme="majorBidi"/>
                <w:b/>
                <w:bCs/>
                <w:i/>
                <w:iCs/>
                <w:sz w:val="24"/>
                <w:szCs w:val="24"/>
              </w:rPr>
              <w:lastRenderedPageBreak/>
              <w:t xml:space="preserve">Orcid No. </w:t>
            </w:r>
          </w:p>
          <w:p w:rsidR="00F26D0B" w:rsidRDefault="00F26D0B" w:rsidP="004B1D5E">
            <w:pPr>
              <w:rPr>
                <w:rFonts w:asciiTheme="majorBidi" w:hAnsiTheme="majorBidi" w:cstheme="majorBidi"/>
                <w:b/>
                <w:bCs/>
                <w:i/>
                <w:iCs/>
                <w:sz w:val="24"/>
                <w:szCs w:val="24"/>
              </w:rPr>
            </w:pPr>
          </w:p>
          <w:p w:rsidR="00F26D0B" w:rsidRPr="00442C18" w:rsidRDefault="00F26D0B" w:rsidP="004B1D5E">
            <w:pPr>
              <w:rPr>
                <w:rFonts w:asciiTheme="majorBidi" w:hAnsiTheme="majorBidi" w:cstheme="majorBidi"/>
                <w:b/>
                <w:bCs/>
                <w:sz w:val="24"/>
                <w:szCs w:val="24"/>
              </w:rPr>
            </w:pPr>
            <w:r w:rsidRPr="00F26D0B">
              <w:rPr>
                <w:rFonts w:asciiTheme="majorBidi" w:hAnsiTheme="majorBidi" w:cstheme="majorBidi"/>
                <w:b/>
                <w:bCs/>
                <w:sz w:val="24"/>
                <w:szCs w:val="24"/>
              </w:rPr>
              <w:t>https://orcid.org/0000-0002-8520-2167</w:t>
            </w:r>
          </w:p>
        </w:tc>
        <w:tc>
          <w:tcPr>
            <w:tcW w:w="7575" w:type="dxa"/>
            <w:gridSpan w:val="3"/>
            <w:shd w:val="clear" w:color="auto" w:fill="D2EAF1"/>
          </w:tcPr>
          <w:p w:rsidR="004B1D5E" w:rsidRDefault="00921A2D" w:rsidP="004B1D5E">
            <w:pPr>
              <w:spacing w:line="240" w:lineRule="auto"/>
              <w:ind w:right="279"/>
              <w:jc w:val="right"/>
              <w:rPr>
                <w:rFonts w:asciiTheme="majorBidi" w:hAnsiTheme="majorBidi" w:cstheme="majorBidi"/>
                <w:b/>
                <w:bCs/>
                <w:sz w:val="24"/>
                <w:szCs w:val="24"/>
                <w:lang w:bidi="ar-EG"/>
              </w:rPr>
            </w:pPr>
            <w:r w:rsidRPr="00442C18">
              <w:rPr>
                <w:rFonts w:asciiTheme="majorBidi" w:hAnsiTheme="majorBidi" w:cstheme="majorBidi"/>
                <w:b/>
                <w:bCs/>
                <w:sz w:val="24"/>
                <w:szCs w:val="24"/>
                <w:rtl/>
                <w:lang w:bidi="ar-EG"/>
              </w:rPr>
              <w:t>البحوث المحلية:</w:t>
            </w:r>
          </w:p>
          <w:p w:rsidR="00C37202" w:rsidRPr="0089634E" w:rsidRDefault="00C37202" w:rsidP="004B1D5E">
            <w:pPr>
              <w:spacing w:line="240" w:lineRule="auto"/>
              <w:ind w:right="279"/>
              <w:jc w:val="right"/>
              <w:rPr>
                <w:rFonts w:asciiTheme="majorBidi" w:hAnsiTheme="majorBidi" w:cstheme="majorBidi"/>
                <w:b/>
                <w:bCs/>
                <w:sz w:val="24"/>
                <w:szCs w:val="24"/>
                <w:lang w:bidi="ar-EG"/>
              </w:rPr>
            </w:pPr>
          </w:p>
          <w:p w:rsidR="004B1D5E" w:rsidRDefault="004B1D5E" w:rsidP="004B1D5E">
            <w:pPr>
              <w:spacing w:after="0" w:line="240" w:lineRule="auto"/>
              <w:ind w:left="426" w:right="279"/>
              <w:jc w:val="right"/>
              <w:rPr>
                <w:rFonts w:asciiTheme="majorBidi" w:hAnsiTheme="majorBidi" w:cstheme="majorBidi"/>
                <w:b/>
                <w:bCs/>
                <w:sz w:val="24"/>
                <w:szCs w:val="24"/>
                <w:lang w:bidi="ar-EG"/>
              </w:rPr>
            </w:pPr>
          </w:p>
          <w:p w:rsidR="00962E09" w:rsidRDefault="00921A2D" w:rsidP="004B1D5E">
            <w:pPr>
              <w:spacing w:after="0" w:line="240" w:lineRule="auto"/>
              <w:ind w:left="426" w:right="279"/>
              <w:jc w:val="right"/>
              <w:rPr>
                <w:rFonts w:asciiTheme="majorBidi" w:hAnsiTheme="majorBidi" w:cstheme="majorBidi"/>
                <w:b/>
                <w:bCs/>
                <w:sz w:val="24"/>
                <w:szCs w:val="24"/>
                <w:lang w:bidi="ar-EG"/>
              </w:rPr>
            </w:pPr>
            <w:r w:rsidRPr="00442C18">
              <w:rPr>
                <w:rFonts w:asciiTheme="majorBidi" w:hAnsiTheme="majorBidi" w:cstheme="majorBidi"/>
                <w:b/>
                <w:bCs/>
                <w:sz w:val="24"/>
                <w:szCs w:val="24"/>
                <w:lang w:bidi="ar-EG"/>
              </w:rPr>
              <w:t xml:space="preserve">:  </w:t>
            </w:r>
            <w:r w:rsidR="00707B54" w:rsidRPr="00442C18">
              <w:rPr>
                <w:rFonts w:asciiTheme="majorBidi" w:hAnsiTheme="majorBidi" w:cstheme="majorBidi"/>
                <w:b/>
                <w:bCs/>
                <w:sz w:val="24"/>
                <w:szCs w:val="24"/>
                <w:lang w:bidi="ar-EG"/>
              </w:rPr>
              <w:t xml:space="preserve">Scopus </w:t>
            </w:r>
            <w:r w:rsidR="00707B54" w:rsidRPr="00442C18">
              <w:rPr>
                <w:rFonts w:asciiTheme="majorBidi" w:hAnsiTheme="majorBidi" w:cstheme="majorBidi"/>
                <w:b/>
                <w:bCs/>
                <w:sz w:val="24"/>
                <w:szCs w:val="24"/>
                <w:rtl/>
                <w:lang w:bidi="ar-EG"/>
              </w:rPr>
              <w:t>البحوث</w:t>
            </w:r>
            <w:r w:rsidRPr="00442C18">
              <w:rPr>
                <w:rFonts w:asciiTheme="majorBidi" w:hAnsiTheme="majorBidi" w:cstheme="majorBidi"/>
                <w:b/>
                <w:bCs/>
                <w:sz w:val="24"/>
                <w:szCs w:val="24"/>
                <w:rtl/>
                <w:lang w:bidi="ar-EG"/>
              </w:rPr>
              <w:t xml:space="preserve"> على</w:t>
            </w:r>
          </w:p>
          <w:p w:rsidR="004B1D5E" w:rsidRDefault="004B1D5E" w:rsidP="004B1D5E">
            <w:pPr>
              <w:spacing w:after="0" w:line="240" w:lineRule="auto"/>
              <w:ind w:left="426" w:right="279"/>
              <w:jc w:val="right"/>
              <w:rPr>
                <w:rFonts w:asciiTheme="majorBidi" w:hAnsiTheme="majorBidi" w:cstheme="majorBidi"/>
                <w:b/>
                <w:bCs/>
                <w:sz w:val="24"/>
                <w:szCs w:val="24"/>
                <w:lang w:bidi="ar-EG"/>
              </w:rPr>
            </w:pPr>
          </w:p>
          <w:p w:rsidR="004B1D5E" w:rsidRPr="004B1D5E" w:rsidRDefault="004B1D5E" w:rsidP="004B1D5E">
            <w:pPr>
              <w:pStyle w:val="ListParagraph"/>
              <w:numPr>
                <w:ilvl w:val="0"/>
                <w:numId w:val="8"/>
              </w:numPr>
              <w:tabs>
                <w:tab w:val="left" w:pos="211"/>
              </w:tabs>
              <w:spacing w:after="0" w:line="240" w:lineRule="auto"/>
              <w:ind w:left="571" w:right="279" w:hanging="630"/>
              <w:jc w:val="both"/>
              <w:rPr>
                <w:rStyle w:val="Hyperlink"/>
                <w:rFonts w:asciiTheme="majorBidi" w:hAnsiTheme="majorBidi" w:cstheme="majorBidi"/>
                <w:b/>
                <w:bCs/>
                <w:color w:val="auto"/>
                <w:sz w:val="24"/>
                <w:szCs w:val="24"/>
                <w:u w:val="none"/>
                <w:lang w:bidi="ar-EG"/>
              </w:rPr>
            </w:pPr>
            <w:r w:rsidRPr="004B1D5E">
              <w:rPr>
                <w:rFonts w:cstheme="minorHAnsi"/>
                <w:sz w:val="24"/>
                <w:szCs w:val="24"/>
              </w:rPr>
              <w:t xml:space="preserve">Abouelnaga, M., Lamas, A.,  Quintela-Baluja, M., Osman, M., Miranda, J., Cepeda, A. and  Franco, C.M. (2016)  Evaluation of the extent of spreading of virulence factors and antibiotic resistance in Enterococci isolated from fermented and unfermented foods.  </w:t>
            </w:r>
            <w:r w:rsidRPr="004B1D5E">
              <w:rPr>
                <w:rFonts w:cstheme="minorHAnsi"/>
                <w:i/>
                <w:iCs/>
                <w:sz w:val="24"/>
                <w:szCs w:val="24"/>
              </w:rPr>
              <w:t>Ann Microbiol</w:t>
            </w:r>
            <w:r w:rsidRPr="004B1D5E">
              <w:rPr>
                <w:rFonts w:cstheme="minorHAnsi"/>
                <w:sz w:val="24"/>
                <w:szCs w:val="24"/>
              </w:rPr>
              <w:t xml:space="preserve">, 66(2): 577-585. </w:t>
            </w:r>
            <w:hyperlink r:id="rId7" w:history="1">
              <w:r w:rsidRPr="004B1D5E">
                <w:rPr>
                  <w:rStyle w:val="Hyperlink"/>
                  <w:rFonts w:cstheme="minorHAnsi"/>
                  <w:sz w:val="24"/>
                  <w:szCs w:val="24"/>
                </w:rPr>
                <w:t>http://dx.doi.org/10.1007/s13213-015-1138-6</w:t>
              </w:r>
            </w:hyperlink>
          </w:p>
          <w:p w:rsidR="004B1D5E" w:rsidRPr="009E3ECE" w:rsidRDefault="004B1D5E" w:rsidP="004B1D5E">
            <w:pPr>
              <w:pStyle w:val="ListParagraph"/>
              <w:numPr>
                <w:ilvl w:val="0"/>
                <w:numId w:val="8"/>
              </w:numPr>
              <w:tabs>
                <w:tab w:val="left" w:pos="211"/>
              </w:tabs>
              <w:spacing w:after="0" w:line="240" w:lineRule="auto"/>
              <w:ind w:left="571" w:right="279" w:hanging="630"/>
              <w:jc w:val="both"/>
              <w:rPr>
                <w:rStyle w:val="Hyperlink"/>
                <w:rFonts w:asciiTheme="majorBidi" w:hAnsiTheme="majorBidi" w:cstheme="majorBidi"/>
                <w:b/>
                <w:bCs/>
                <w:color w:val="auto"/>
                <w:sz w:val="24"/>
                <w:szCs w:val="24"/>
                <w:u w:val="none"/>
                <w:lang w:bidi="ar-EG"/>
              </w:rPr>
            </w:pPr>
            <w:r w:rsidRPr="00D25A33">
              <w:rPr>
                <w:rFonts w:cstheme="minorHAnsi"/>
                <w:sz w:val="24"/>
                <w:szCs w:val="24"/>
              </w:rPr>
              <w:t xml:space="preserve">Abouelnaga, M., Lamas, A., Guarddon, M., Osman, M., Miranda, J., Cepeda, A. and  Franco, C.M. (2016)  Assessment of food safety using a new real-time PCR assay for detection and quantification of virulence factors of Enterococci in food samples.  </w:t>
            </w:r>
            <w:r w:rsidRPr="00D25A33">
              <w:rPr>
                <w:rFonts w:cstheme="minorHAnsi"/>
                <w:i/>
                <w:iCs/>
                <w:sz w:val="24"/>
                <w:szCs w:val="24"/>
              </w:rPr>
              <w:t xml:space="preserve">Journal of Applied Microbiology, </w:t>
            </w:r>
            <w:r w:rsidRPr="00D25A33">
              <w:rPr>
                <w:rFonts w:cstheme="minorHAnsi"/>
                <w:sz w:val="24"/>
                <w:szCs w:val="24"/>
              </w:rPr>
              <w:t>121 (6): 1745-1754.</w:t>
            </w:r>
            <w:r w:rsidRPr="00D25A33">
              <w:rPr>
                <w:rFonts w:cstheme="minorHAnsi"/>
                <w:color w:val="333333"/>
                <w:sz w:val="24"/>
                <w:szCs w:val="24"/>
                <w:shd w:val="clear" w:color="auto" w:fill="FFFFFF"/>
              </w:rPr>
              <w:t xml:space="preserve">   </w:t>
            </w:r>
            <w:hyperlink r:id="rId8" w:history="1">
              <w:r w:rsidRPr="00CD4ED7">
                <w:rPr>
                  <w:rStyle w:val="Hyperlink"/>
                  <w:rFonts w:cstheme="minorHAnsi"/>
                  <w:sz w:val="24"/>
                  <w:szCs w:val="24"/>
                </w:rPr>
                <w:t>http://dx.doi.org/10.1111/jam.13306</w:t>
              </w:r>
            </w:hyperlink>
          </w:p>
          <w:p w:rsidR="009E3ECE" w:rsidRPr="009E3ECE" w:rsidRDefault="009E3ECE" w:rsidP="004B1D5E">
            <w:pPr>
              <w:pStyle w:val="ListParagraph"/>
              <w:numPr>
                <w:ilvl w:val="0"/>
                <w:numId w:val="8"/>
              </w:numPr>
              <w:tabs>
                <w:tab w:val="left" w:pos="211"/>
              </w:tabs>
              <w:spacing w:after="0" w:line="240" w:lineRule="auto"/>
              <w:ind w:left="571" w:right="279" w:hanging="630"/>
              <w:jc w:val="both"/>
              <w:rPr>
                <w:rStyle w:val="Hyperlink"/>
                <w:rFonts w:asciiTheme="majorBidi" w:hAnsiTheme="majorBidi" w:cstheme="majorBidi"/>
                <w:b/>
                <w:bCs/>
                <w:color w:val="auto"/>
                <w:sz w:val="24"/>
                <w:szCs w:val="24"/>
                <w:u w:val="none"/>
                <w:lang w:bidi="ar-EG"/>
              </w:rPr>
            </w:pPr>
            <w:r w:rsidRPr="00D25A33">
              <w:rPr>
                <w:rFonts w:cstheme="minorHAnsi"/>
                <w:sz w:val="24"/>
                <w:szCs w:val="24"/>
              </w:rPr>
              <w:t xml:space="preserve">Abouelnaga, M., Lamas, A., Osman, M., Miranda, J., Cepeda, A. and  Franco, C.M. (2016)  Development of a real-time PCR assay for direct detection and quantification of </w:t>
            </w:r>
            <w:r w:rsidRPr="00D25A33">
              <w:rPr>
                <w:rFonts w:cstheme="minorHAnsi"/>
                <w:i/>
                <w:iCs/>
                <w:sz w:val="24"/>
                <w:szCs w:val="24"/>
              </w:rPr>
              <w:t>Bacillus sporothermodurans</w:t>
            </w:r>
            <w:r w:rsidRPr="00D25A33">
              <w:rPr>
                <w:rFonts w:cstheme="minorHAnsi"/>
                <w:sz w:val="24"/>
                <w:szCs w:val="24"/>
              </w:rPr>
              <w:t xml:space="preserve"> in UHT milk. </w:t>
            </w:r>
            <w:r w:rsidRPr="00D25A33">
              <w:rPr>
                <w:rFonts w:cstheme="minorHAnsi"/>
                <w:i/>
                <w:iCs/>
                <w:sz w:val="24"/>
                <w:szCs w:val="24"/>
              </w:rPr>
              <w:t>Journal of Dairy science</w:t>
            </w:r>
            <w:r w:rsidRPr="00D25A33">
              <w:rPr>
                <w:rFonts w:cstheme="minorHAnsi"/>
                <w:sz w:val="24"/>
                <w:szCs w:val="24"/>
              </w:rPr>
              <w:t>, 99 (10): 7864–7871.</w:t>
            </w:r>
            <w:r w:rsidRPr="00CA6A59">
              <w:rPr>
                <w:rFonts w:cstheme="minorHAnsi"/>
                <w:i/>
                <w:iCs/>
                <w:sz w:val="24"/>
                <w:szCs w:val="24"/>
              </w:rPr>
              <w:t xml:space="preserve"> </w:t>
            </w:r>
            <w:hyperlink r:id="rId9" w:history="1">
              <w:r w:rsidRPr="00D25A33">
                <w:rPr>
                  <w:rStyle w:val="Hyperlink"/>
                  <w:rFonts w:cstheme="minorHAnsi"/>
                  <w:sz w:val="24"/>
                  <w:szCs w:val="24"/>
                </w:rPr>
                <w:t>http://dx.doi.org/10.3168/jds.2016-10852</w:t>
              </w:r>
            </w:hyperlink>
          </w:p>
          <w:p w:rsidR="009E3ECE" w:rsidRPr="009E3ECE" w:rsidRDefault="009E3ECE" w:rsidP="00CA6A59">
            <w:pPr>
              <w:pStyle w:val="ListParagraph"/>
              <w:numPr>
                <w:ilvl w:val="0"/>
                <w:numId w:val="8"/>
              </w:numPr>
              <w:tabs>
                <w:tab w:val="left" w:pos="211"/>
              </w:tabs>
              <w:spacing w:after="0" w:line="240" w:lineRule="auto"/>
              <w:ind w:left="571" w:right="279" w:hanging="630"/>
              <w:rPr>
                <w:rStyle w:val="Hyperlink"/>
                <w:rFonts w:asciiTheme="majorBidi" w:hAnsiTheme="majorBidi" w:cstheme="majorBidi"/>
                <w:b/>
                <w:bCs/>
                <w:color w:val="auto"/>
                <w:sz w:val="24"/>
                <w:szCs w:val="24"/>
                <w:u w:val="none"/>
                <w:lang w:bidi="ar-EG"/>
              </w:rPr>
            </w:pPr>
            <w:r w:rsidRPr="00D25A33">
              <w:rPr>
                <w:rFonts w:cstheme="minorHAnsi"/>
                <w:sz w:val="24"/>
                <w:szCs w:val="24"/>
              </w:rPr>
              <w:t xml:space="preserve">M. Quintela-Baluja, C.W. Chan, M. Ezzat Alnakip, M. Abouelnaga and David W. Graham (2015). Chapter in; </w:t>
            </w:r>
            <w:r w:rsidRPr="00D25A33">
              <w:rPr>
                <w:rFonts w:cstheme="minorHAnsi"/>
                <w:i/>
                <w:iCs/>
                <w:sz w:val="24"/>
                <w:szCs w:val="24"/>
              </w:rPr>
              <w:t>The Battle Against Microbial Pathogens: Basic Science, Technological Advances and Educational Programs</w:t>
            </w:r>
            <w:r w:rsidRPr="00D25A33">
              <w:rPr>
                <w:rFonts w:cstheme="minorHAnsi"/>
                <w:sz w:val="24"/>
                <w:szCs w:val="24"/>
              </w:rPr>
              <w:t>. Sanitation, Water Qu</w:t>
            </w:r>
            <w:r w:rsidR="00CA6A59">
              <w:rPr>
                <w:rFonts w:cstheme="minorHAnsi"/>
                <w:sz w:val="24"/>
                <w:szCs w:val="24"/>
              </w:rPr>
              <w:t xml:space="preserve">ality and Antibiotic Resistance </w:t>
            </w:r>
            <w:r w:rsidRPr="00D25A33">
              <w:rPr>
                <w:rFonts w:cstheme="minorHAnsi"/>
                <w:sz w:val="24"/>
                <w:szCs w:val="24"/>
              </w:rPr>
              <w:t xml:space="preserve">Dissemination. </w:t>
            </w:r>
            <w:hyperlink r:id="rId10" w:history="1">
              <w:r w:rsidRPr="00D25A33">
                <w:rPr>
                  <w:rStyle w:val="Hyperlink"/>
                  <w:rFonts w:cstheme="minorHAnsi"/>
                  <w:sz w:val="24"/>
                  <w:szCs w:val="24"/>
                </w:rPr>
                <w:t>http://www.m</w:t>
              </w:r>
              <w:bookmarkStart w:id="0" w:name="_GoBack"/>
              <w:bookmarkEnd w:id="0"/>
              <w:r w:rsidRPr="00D25A33">
                <w:rPr>
                  <w:rStyle w:val="Hyperlink"/>
                  <w:rFonts w:cstheme="minorHAnsi"/>
                  <w:sz w:val="24"/>
                  <w:szCs w:val="24"/>
                </w:rPr>
                <w:t>icrobiology5.org/vol2.html</w:t>
              </w:r>
            </w:hyperlink>
          </w:p>
          <w:p w:rsidR="009E3ECE" w:rsidRPr="009E3ECE" w:rsidRDefault="009E3ECE" w:rsidP="00CE5DC2">
            <w:pPr>
              <w:pStyle w:val="ListParagraph"/>
              <w:numPr>
                <w:ilvl w:val="0"/>
                <w:numId w:val="8"/>
              </w:numPr>
              <w:tabs>
                <w:tab w:val="left" w:pos="211"/>
              </w:tabs>
              <w:spacing w:after="0" w:line="240" w:lineRule="auto"/>
              <w:ind w:left="571" w:right="279" w:hanging="630"/>
              <w:jc w:val="both"/>
              <w:rPr>
                <w:rFonts w:asciiTheme="majorBidi" w:hAnsiTheme="majorBidi" w:cstheme="majorBidi"/>
                <w:b/>
                <w:bCs/>
                <w:sz w:val="24"/>
                <w:szCs w:val="24"/>
                <w:lang w:bidi="ar-EG"/>
              </w:rPr>
            </w:pPr>
            <w:hyperlink r:id="rId11" w:history="1">
              <w:r w:rsidRPr="009E3ECE">
                <w:rPr>
                  <w:rFonts w:cstheme="minorHAnsi"/>
                  <w:sz w:val="24"/>
                  <w:szCs w:val="24"/>
                </w:rPr>
                <w:t xml:space="preserve"> Sánchez-Rubio</w:t>
              </w:r>
            </w:hyperlink>
            <w:r w:rsidRPr="009E3ECE">
              <w:rPr>
                <w:rFonts w:cstheme="minorHAnsi"/>
                <w:sz w:val="24"/>
                <w:szCs w:val="24"/>
              </w:rPr>
              <w:t>, M.,  </w:t>
            </w:r>
            <w:hyperlink r:id="rId12" w:history="1">
              <w:r w:rsidRPr="009E3ECE">
                <w:rPr>
                  <w:rFonts w:cstheme="minorHAnsi"/>
                  <w:sz w:val="24"/>
                  <w:szCs w:val="24"/>
                </w:rPr>
                <w:t xml:space="preserve"> Alnakip</w:t>
              </w:r>
            </w:hyperlink>
            <w:r w:rsidRPr="009E3ECE">
              <w:rPr>
                <w:rFonts w:cstheme="minorHAnsi"/>
                <w:sz w:val="24"/>
                <w:szCs w:val="24"/>
              </w:rPr>
              <w:t>, M.,   </w:t>
            </w:r>
            <w:hyperlink r:id="rId13" w:history="1">
              <w:r w:rsidRPr="009E3ECE">
                <w:rPr>
                  <w:rFonts w:cstheme="minorHAnsi"/>
                  <w:sz w:val="24"/>
                  <w:szCs w:val="24"/>
                </w:rPr>
                <w:t>Abouelnaga</w:t>
              </w:r>
            </w:hyperlink>
            <w:r w:rsidRPr="009E3ECE">
              <w:rPr>
                <w:rFonts w:cstheme="minorHAnsi"/>
                <w:sz w:val="24"/>
                <w:szCs w:val="24"/>
              </w:rPr>
              <w:t>, M., </w:t>
            </w:r>
            <w:r w:rsidRPr="009E3ECE">
              <w:rPr>
                <w:rFonts w:cstheme="minorHAnsi"/>
                <w:color w:val="231F20"/>
                <w:sz w:val="24"/>
                <w:szCs w:val="24"/>
              </w:rPr>
              <w:t xml:space="preserve">Taboada-Rodríguez, M., </w:t>
            </w:r>
            <w:hyperlink r:id="rId14" w:history="1">
              <w:r w:rsidRPr="009E3ECE">
                <w:rPr>
                  <w:rFonts w:cstheme="minorHAnsi"/>
                  <w:sz w:val="24"/>
                  <w:szCs w:val="24"/>
                </w:rPr>
                <w:t xml:space="preserve"> Marín-Iniesta</w:t>
              </w:r>
            </w:hyperlink>
            <w:r w:rsidRPr="009E3ECE">
              <w:rPr>
                <w:rFonts w:cstheme="minorHAnsi"/>
                <w:sz w:val="24"/>
                <w:szCs w:val="24"/>
              </w:rPr>
              <w:t>, F. (201</w:t>
            </w:r>
            <w:r w:rsidRPr="009E3ECE">
              <w:rPr>
                <w:rFonts w:cstheme="minorHAnsi"/>
                <w:sz w:val="24"/>
                <w:szCs w:val="24"/>
              </w:rPr>
              <w:t>8</w:t>
            </w:r>
            <w:r w:rsidRPr="009E3ECE">
              <w:rPr>
                <w:rFonts w:cstheme="minorHAnsi"/>
                <w:sz w:val="24"/>
                <w:szCs w:val="24"/>
              </w:rPr>
              <w:t>) U</w:t>
            </w:r>
            <w:hyperlink r:id="rId15" w:history="1">
              <w:r w:rsidRPr="009E3ECE">
                <w:rPr>
                  <w:rFonts w:cstheme="minorHAnsi"/>
                  <w:sz w:val="24"/>
                  <w:szCs w:val="24"/>
                </w:rPr>
                <w:t xml:space="preserve">se of thermosonication for inactivation of </w:t>
              </w:r>
              <w:r w:rsidRPr="009E3ECE">
                <w:rPr>
                  <w:rFonts w:cstheme="minorHAnsi"/>
                  <w:i/>
                  <w:iCs/>
                  <w:sz w:val="24"/>
                  <w:szCs w:val="24"/>
                </w:rPr>
                <w:t>E. coli</w:t>
              </w:r>
              <w:r w:rsidRPr="009E3ECE">
                <w:rPr>
                  <w:rFonts w:cstheme="minorHAnsi"/>
                  <w:sz w:val="24"/>
                  <w:szCs w:val="24"/>
                </w:rPr>
                <w:t xml:space="preserve"> O157:H7 in fruit juices and fruit juice/reconstituted skim milk beverages</w:t>
              </w:r>
            </w:hyperlink>
            <w:r w:rsidRPr="009E3ECE">
              <w:rPr>
                <w:rFonts w:cstheme="minorHAnsi"/>
                <w:sz w:val="24"/>
                <w:szCs w:val="24"/>
              </w:rPr>
              <w:t>.</w:t>
            </w:r>
            <w:r w:rsidRPr="009E3ECE">
              <w:rPr>
                <w:rFonts w:cstheme="minorHAnsi"/>
                <w:i/>
                <w:iCs/>
                <w:sz w:val="24"/>
                <w:szCs w:val="24"/>
              </w:rPr>
              <w:t xml:space="preserve"> Acta horticulturae. </w:t>
            </w:r>
            <w:hyperlink r:id="rId16" w:tooltip="Find all articles in: Acta horticulturae 2018 no.1194" w:history="1">
              <w:r w:rsidRPr="009E3ECE">
                <w:rPr>
                  <w:rFonts w:cstheme="minorHAnsi"/>
                  <w:sz w:val="24"/>
                  <w:szCs w:val="24"/>
                </w:rPr>
                <w:t>1194</w:t>
              </w:r>
            </w:hyperlink>
            <w:r>
              <w:rPr>
                <w:rFonts w:cstheme="minorHAnsi"/>
                <w:sz w:val="24"/>
                <w:szCs w:val="24"/>
              </w:rPr>
              <w:t xml:space="preserve">, </w:t>
            </w:r>
            <w:r w:rsidR="009F6E9C" w:rsidRPr="009F6E9C">
              <w:rPr>
                <w:rFonts w:cstheme="minorHAnsi"/>
                <w:sz w:val="24"/>
                <w:szCs w:val="24"/>
              </w:rPr>
              <w:t>267-274</w:t>
            </w:r>
            <w:r w:rsidR="00CE5DC2">
              <w:rPr>
                <w:rFonts w:cstheme="minorHAnsi"/>
                <w:sz w:val="24"/>
                <w:szCs w:val="24"/>
              </w:rPr>
              <w:t xml:space="preserve">. </w:t>
            </w:r>
            <w:hyperlink r:id="rId17" w:history="1">
              <w:r w:rsidR="00CE5DC2" w:rsidRPr="00CE5DC2">
                <w:rPr>
                  <w:rStyle w:val="Hyperlink"/>
                  <w:rFonts w:cstheme="minorHAnsi"/>
                  <w:sz w:val="24"/>
                  <w:szCs w:val="24"/>
                </w:rPr>
                <w:t>https://doi.org/10.17660/ActaHortic.2018.1194.39</w:t>
              </w:r>
            </w:hyperlink>
          </w:p>
          <w:p w:rsidR="00CA6A59" w:rsidRPr="00CA6A59" w:rsidRDefault="009E3ECE" w:rsidP="00CA6A59">
            <w:pPr>
              <w:pStyle w:val="ListParagraph"/>
              <w:numPr>
                <w:ilvl w:val="0"/>
                <w:numId w:val="8"/>
              </w:numPr>
              <w:tabs>
                <w:tab w:val="left" w:pos="211"/>
              </w:tabs>
              <w:spacing w:after="0" w:line="240" w:lineRule="auto"/>
              <w:ind w:left="571" w:right="279" w:hanging="630"/>
              <w:jc w:val="both"/>
              <w:rPr>
                <w:rStyle w:val="BalloonTextChar"/>
                <w:rFonts w:asciiTheme="majorBidi" w:hAnsiTheme="majorBidi" w:cstheme="majorBidi"/>
                <w:b/>
                <w:bCs/>
                <w:sz w:val="24"/>
                <w:szCs w:val="24"/>
                <w:lang w:bidi="ar-EG"/>
              </w:rPr>
            </w:pPr>
            <w:r w:rsidRPr="009E3ECE">
              <w:rPr>
                <w:rFonts w:cstheme="minorHAnsi"/>
                <w:sz w:val="24"/>
                <w:szCs w:val="24"/>
              </w:rPr>
              <w:t>Sánchez-Rubio, M., Taboada-Rodríguez, A., Alnakip, M.,  Abouelnaga, M. and Marín-Iniesta F. (201</w:t>
            </w:r>
            <w:r w:rsidRPr="009E3ECE">
              <w:rPr>
                <w:rFonts w:cstheme="minorHAnsi"/>
                <w:sz w:val="24"/>
                <w:szCs w:val="24"/>
              </w:rPr>
              <w:t>8</w:t>
            </w:r>
            <w:r w:rsidRPr="009E3ECE">
              <w:rPr>
                <w:rFonts w:cstheme="minorHAnsi"/>
                <w:sz w:val="24"/>
                <w:szCs w:val="24"/>
              </w:rPr>
              <w:t>) Effect of thermosonication and cinnamon leaf essential oil on total phenols and anthocyanins content of natural pomegranate juice using response surface methodology.</w:t>
            </w:r>
            <w:r w:rsidRPr="009E3ECE">
              <w:rPr>
                <w:rFonts w:cstheme="minorHAnsi"/>
                <w:i/>
                <w:iCs/>
                <w:sz w:val="24"/>
                <w:szCs w:val="24"/>
              </w:rPr>
              <w:t xml:space="preserve"> Acta horticulturae. </w:t>
            </w:r>
            <w:r w:rsidRPr="009E3ECE">
              <w:rPr>
                <w:rFonts w:cstheme="minorHAnsi"/>
                <w:sz w:val="24"/>
                <w:szCs w:val="24"/>
              </w:rPr>
              <w:t xml:space="preserve">1194, </w:t>
            </w:r>
            <w:r w:rsidRPr="009E3ECE">
              <w:rPr>
                <w:rFonts w:cstheme="minorHAnsi"/>
                <w:sz w:val="24"/>
                <w:szCs w:val="24"/>
              </w:rPr>
              <w:t>1085-1092</w:t>
            </w:r>
            <w:r>
              <w:rPr>
                <w:rFonts w:cstheme="minorHAnsi"/>
                <w:sz w:val="24"/>
                <w:szCs w:val="24"/>
              </w:rPr>
              <w:t>.</w:t>
            </w:r>
          </w:p>
          <w:p w:rsidR="009E3ECE" w:rsidRPr="009E3ECE" w:rsidRDefault="00CE5DC2" w:rsidP="00CA6A59">
            <w:pPr>
              <w:pStyle w:val="ListParagraph"/>
              <w:tabs>
                <w:tab w:val="left" w:pos="211"/>
              </w:tabs>
              <w:spacing w:after="0" w:line="240" w:lineRule="auto"/>
              <w:ind w:left="571" w:right="279"/>
              <w:jc w:val="both"/>
              <w:rPr>
                <w:rFonts w:asciiTheme="majorBidi" w:hAnsiTheme="majorBidi" w:cstheme="majorBidi"/>
                <w:b/>
                <w:bCs/>
                <w:sz w:val="24"/>
                <w:szCs w:val="24"/>
                <w:lang w:bidi="ar-EG"/>
              </w:rPr>
            </w:pPr>
            <w:r w:rsidRPr="00032F47">
              <w:rPr>
                <w:rStyle w:val="BalloonTextChar"/>
                <w:rFonts w:asciiTheme="minorHAnsi" w:hAnsiTheme="minorHAnsi" w:cstheme="minorHAnsi"/>
                <w:b/>
                <w:bCs/>
                <w:sz w:val="24"/>
                <w:szCs w:val="24"/>
              </w:rPr>
              <w:t xml:space="preserve"> </w:t>
            </w:r>
            <w:r w:rsidRPr="00CE5DC2">
              <w:rPr>
                <w:rStyle w:val="Hyperlink"/>
                <w:rFonts w:cstheme="minorHAnsi"/>
                <w:sz w:val="24"/>
                <w:szCs w:val="24"/>
              </w:rPr>
              <w:t xml:space="preserve">http://dx.doi.org </w:t>
            </w:r>
            <w:hyperlink r:id="rId18" w:history="1">
              <w:r w:rsidRPr="00CE5DC2">
                <w:rPr>
                  <w:rStyle w:val="Hyperlink"/>
                  <w:rFonts w:cstheme="minorHAnsi"/>
                  <w:sz w:val="24"/>
                  <w:szCs w:val="24"/>
                </w:rPr>
                <w:t>10.17660/ActaHortic.2018.1194.155</w:t>
              </w:r>
            </w:hyperlink>
          </w:p>
          <w:p w:rsidR="009E3ECE" w:rsidRPr="009E3ECE" w:rsidRDefault="00CE5DC2" w:rsidP="009E3ECE">
            <w:pPr>
              <w:pStyle w:val="ListParagraph"/>
              <w:numPr>
                <w:ilvl w:val="0"/>
                <w:numId w:val="8"/>
              </w:numPr>
              <w:tabs>
                <w:tab w:val="left" w:pos="211"/>
              </w:tabs>
              <w:spacing w:after="0" w:line="240" w:lineRule="auto"/>
              <w:ind w:left="571" w:right="279" w:hanging="630"/>
              <w:jc w:val="both"/>
              <w:rPr>
                <w:rFonts w:asciiTheme="majorBidi" w:hAnsiTheme="majorBidi" w:cstheme="majorBidi"/>
                <w:b/>
                <w:bCs/>
                <w:sz w:val="24"/>
                <w:szCs w:val="24"/>
                <w:lang w:bidi="ar-EG"/>
              </w:rPr>
            </w:pPr>
            <w:r w:rsidRPr="00830B66">
              <w:rPr>
                <w:rFonts w:cstheme="minorHAnsi"/>
                <w:sz w:val="24"/>
                <w:szCs w:val="24"/>
              </w:rPr>
              <w:t>Quintela-Baluja</w:t>
            </w:r>
            <w:r>
              <w:rPr>
                <w:rFonts w:cstheme="minorHAnsi"/>
                <w:sz w:val="24"/>
                <w:szCs w:val="24"/>
              </w:rPr>
              <w:t>,</w:t>
            </w:r>
            <w:r w:rsidRPr="00830B66">
              <w:rPr>
                <w:rFonts w:cstheme="minorHAnsi"/>
                <w:sz w:val="24"/>
                <w:szCs w:val="24"/>
              </w:rPr>
              <w:t xml:space="preserve"> M</w:t>
            </w:r>
            <w:r>
              <w:rPr>
                <w:rFonts w:cstheme="minorHAnsi"/>
                <w:sz w:val="24"/>
                <w:szCs w:val="24"/>
              </w:rPr>
              <w:t>.</w:t>
            </w:r>
            <w:r w:rsidRPr="00830B66">
              <w:rPr>
                <w:rFonts w:cstheme="minorHAnsi"/>
                <w:sz w:val="24"/>
                <w:szCs w:val="24"/>
              </w:rPr>
              <w:t>, Abouelnaga,</w:t>
            </w:r>
            <w:r>
              <w:rPr>
                <w:rFonts w:cstheme="minorHAnsi"/>
                <w:sz w:val="24"/>
                <w:szCs w:val="24"/>
              </w:rPr>
              <w:t xml:space="preserve"> </w:t>
            </w:r>
            <w:r w:rsidRPr="00830B66">
              <w:rPr>
                <w:rFonts w:cstheme="minorHAnsi"/>
                <w:sz w:val="24"/>
                <w:szCs w:val="24"/>
              </w:rPr>
              <w:t>M</w:t>
            </w:r>
            <w:r>
              <w:rPr>
                <w:rFonts w:cstheme="minorHAnsi"/>
                <w:sz w:val="24"/>
                <w:szCs w:val="24"/>
              </w:rPr>
              <w:t>.,</w:t>
            </w:r>
            <w:r w:rsidRPr="00830B66">
              <w:rPr>
                <w:rFonts w:cstheme="minorHAnsi"/>
                <w:sz w:val="24"/>
                <w:szCs w:val="24"/>
              </w:rPr>
              <w:t xml:space="preserve"> Romalde,</w:t>
            </w:r>
            <w:r>
              <w:rPr>
                <w:rFonts w:cstheme="minorHAnsi"/>
                <w:sz w:val="24"/>
                <w:szCs w:val="24"/>
              </w:rPr>
              <w:t xml:space="preserve"> </w:t>
            </w:r>
            <w:r w:rsidRPr="00830B66">
              <w:rPr>
                <w:rFonts w:cstheme="minorHAnsi"/>
                <w:sz w:val="24"/>
                <w:szCs w:val="24"/>
              </w:rPr>
              <w:t>J</w:t>
            </w:r>
            <w:r>
              <w:rPr>
                <w:rFonts w:cstheme="minorHAnsi"/>
                <w:sz w:val="24"/>
                <w:szCs w:val="24"/>
              </w:rPr>
              <w:t>.,</w:t>
            </w:r>
            <w:r w:rsidRPr="00830B66">
              <w:rPr>
                <w:rFonts w:cstheme="minorHAnsi"/>
                <w:sz w:val="24"/>
                <w:szCs w:val="24"/>
              </w:rPr>
              <w:t xml:space="preserve"> Su,</w:t>
            </w:r>
            <w:r>
              <w:rPr>
                <w:rFonts w:cstheme="minorHAnsi"/>
                <w:sz w:val="24"/>
                <w:szCs w:val="24"/>
              </w:rPr>
              <w:t xml:space="preserve"> </w:t>
            </w:r>
            <w:r w:rsidRPr="00830B66">
              <w:rPr>
                <w:rFonts w:cstheme="minorHAnsi"/>
                <w:sz w:val="24"/>
                <w:szCs w:val="24"/>
              </w:rPr>
              <w:t>JQ</w:t>
            </w:r>
            <w:r>
              <w:rPr>
                <w:rFonts w:cstheme="minorHAnsi"/>
                <w:sz w:val="24"/>
                <w:szCs w:val="24"/>
              </w:rPr>
              <w:t>.,</w:t>
            </w:r>
            <w:r w:rsidRPr="00830B66">
              <w:rPr>
                <w:rFonts w:cstheme="minorHAnsi"/>
                <w:sz w:val="24"/>
                <w:szCs w:val="24"/>
              </w:rPr>
              <w:t xml:space="preserve"> Yu,</w:t>
            </w:r>
            <w:r>
              <w:rPr>
                <w:rFonts w:cstheme="minorHAnsi"/>
                <w:sz w:val="24"/>
                <w:szCs w:val="24"/>
              </w:rPr>
              <w:t xml:space="preserve"> </w:t>
            </w:r>
            <w:r w:rsidRPr="00830B66">
              <w:rPr>
                <w:rFonts w:cstheme="minorHAnsi"/>
                <w:sz w:val="24"/>
                <w:szCs w:val="24"/>
              </w:rPr>
              <w:t>Y</w:t>
            </w:r>
            <w:r>
              <w:rPr>
                <w:rFonts w:cstheme="minorHAnsi"/>
                <w:sz w:val="24"/>
                <w:szCs w:val="24"/>
              </w:rPr>
              <w:t>.,</w:t>
            </w:r>
            <w:r w:rsidRPr="00830B66">
              <w:rPr>
                <w:rFonts w:cstheme="minorHAnsi"/>
                <w:sz w:val="24"/>
                <w:szCs w:val="24"/>
              </w:rPr>
              <w:t xml:space="preserve"> Gomez,</w:t>
            </w:r>
            <w:r>
              <w:rPr>
                <w:rFonts w:cstheme="minorHAnsi"/>
                <w:sz w:val="24"/>
                <w:szCs w:val="24"/>
              </w:rPr>
              <w:t xml:space="preserve"> </w:t>
            </w:r>
            <w:r w:rsidRPr="00830B66">
              <w:rPr>
                <w:rFonts w:cstheme="minorHAnsi"/>
                <w:sz w:val="24"/>
                <w:szCs w:val="24"/>
              </w:rPr>
              <w:t>M</w:t>
            </w:r>
            <w:r>
              <w:rPr>
                <w:rFonts w:cstheme="minorHAnsi"/>
                <w:sz w:val="24"/>
                <w:szCs w:val="24"/>
              </w:rPr>
              <w:t xml:space="preserve">. </w:t>
            </w:r>
            <w:r w:rsidRPr="00830B66">
              <w:rPr>
                <w:rFonts w:cstheme="minorHAnsi"/>
                <w:sz w:val="24"/>
                <w:szCs w:val="24"/>
              </w:rPr>
              <w:t>L</w:t>
            </w:r>
            <w:r>
              <w:rPr>
                <w:rFonts w:cstheme="minorHAnsi"/>
                <w:sz w:val="24"/>
                <w:szCs w:val="24"/>
              </w:rPr>
              <w:t xml:space="preserve">., </w:t>
            </w:r>
            <w:r w:rsidRPr="00830B66">
              <w:rPr>
                <w:rFonts w:cstheme="minorHAnsi"/>
                <w:sz w:val="24"/>
                <w:szCs w:val="24"/>
              </w:rPr>
              <w:t xml:space="preserve"> Smets, B., Zhu, YG. and Graham, D. W. </w:t>
            </w:r>
            <w:r>
              <w:rPr>
                <w:rFonts w:cstheme="minorHAnsi"/>
                <w:sz w:val="24"/>
                <w:szCs w:val="24"/>
              </w:rPr>
              <w:t xml:space="preserve">(2019) </w:t>
            </w:r>
            <w:hyperlink r:id="rId19" w:history="1">
              <w:r w:rsidRPr="00830B66">
                <w:rPr>
                  <w:rFonts w:cstheme="minorHAnsi"/>
                  <w:sz w:val="24"/>
                  <w:szCs w:val="24"/>
                </w:rPr>
                <w:t>Spatial ecology of a wastewater network defines the antibiotic resistance genes in downstream receiving waters</w:t>
              </w:r>
            </w:hyperlink>
            <w:r>
              <w:rPr>
                <w:rFonts w:cstheme="minorHAnsi"/>
                <w:sz w:val="24"/>
                <w:szCs w:val="24"/>
              </w:rPr>
              <w:t>. Water research,</w:t>
            </w:r>
            <w:r w:rsidRPr="00830B66">
              <w:rPr>
                <w:rFonts w:cstheme="minorHAnsi"/>
                <w:sz w:val="24"/>
                <w:szCs w:val="24"/>
              </w:rPr>
              <w:t>162</w:t>
            </w:r>
            <w:r>
              <w:rPr>
                <w:rFonts w:cstheme="minorHAnsi"/>
                <w:sz w:val="24"/>
                <w:szCs w:val="24"/>
              </w:rPr>
              <w:t>:</w:t>
            </w:r>
            <w:r w:rsidRPr="00830B66">
              <w:rPr>
                <w:rFonts w:cstheme="minorHAnsi"/>
                <w:sz w:val="24"/>
                <w:szCs w:val="24"/>
              </w:rPr>
              <w:t>347</w:t>
            </w:r>
            <w:r>
              <w:rPr>
                <w:rFonts w:cstheme="minorHAnsi"/>
                <w:sz w:val="24"/>
                <w:szCs w:val="24"/>
              </w:rPr>
              <w:t>-</w:t>
            </w:r>
            <w:r w:rsidRPr="00830B66">
              <w:rPr>
                <w:rFonts w:cstheme="minorHAnsi"/>
                <w:sz w:val="24"/>
                <w:szCs w:val="24"/>
              </w:rPr>
              <w:t>357</w:t>
            </w:r>
            <w:r w:rsidR="00CA6A59">
              <w:rPr>
                <w:rFonts w:cstheme="minorHAnsi"/>
                <w:sz w:val="24"/>
                <w:szCs w:val="24"/>
              </w:rPr>
              <w:t xml:space="preserve">. </w:t>
            </w:r>
            <w:hyperlink r:id="rId20" w:tgtFrame="_blank" w:tooltip="Persistent link using digital object identifier" w:history="1">
              <w:r w:rsidRPr="00830B66">
                <w:rPr>
                  <w:rStyle w:val="Hyperlink"/>
                  <w:rFonts w:cstheme="minorHAnsi"/>
                  <w:sz w:val="24"/>
                  <w:szCs w:val="24"/>
                </w:rPr>
                <w:t>https://doi.org/10.1016/j.watres.2019.06.075</w:t>
              </w:r>
            </w:hyperlink>
          </w:p>
          <w:p w:rsidR="004B1D5E" w:rsidRDefault="004B1D5E" w:rsidP="004B1D5E">
            <w:pPr>
              <w:spacing w:after="0" w:line="240" w:lineRule="auto"/>
              <w:ind w:left="426" w:right="279"/>
              <w:jc w:val="right"/>
              <w:rPr>
                <w:rFonts w:asciiTheme="majorBidi" w:hAnsiTheme="majorBidi" w:cstheme="majorBidi"/>
                <w:b/>
                <w:bCs/>
                <w:sz w:val="24"/>
                <w:szCs w:val="24"/>
                <w:lang w:bidi="ar-EG"/>
              </w:rPr>
            </w:pPr>
          </w:p>
          <w:p w:rsidR="004B1D5E" w:rsidRDefault="004B1D5E" w:rsidP="004B1D5E">
            <w:pPr>
              <w:spacing w:after="0" w:line="240" w:lineRule="auto"/>
              <w:ind w:left="426" w:right="279"/>
              <w:jc w:val="right"/>
              <w:rPr>
                <w:rFonts w:asciiTheme="majorBidi" w:hAnsiTheme="majorBidi" w:cstheme="majorBidi"/>
                <w:b/>
                <w:bCs/>
                <w:sz w:val="24"/>
                <w:szCs w:val="24"/>
                <w:lang w:bidi="ar-EG"/>
              </w:rPr>
            </w:pPr>
          </w:p>
          <w:p w:rsidR="004B1D5E" w:rsidRPr="00442C18" w:rsidRDefault="004B1D5E" w:rsidP="004B1D5E">
            <w:pPr>
              <w:spacing w:after="0" w:line="240" w:lineRule="auto"/>
              <w:ind w:left="426" w:right="279"/>
              <w:jc w:val="right"/>
              <w:rPr>
                <w:rFonts w:asciiTheme="majorBidi" w:hAnsiTheme="majorBidi" w:cstheme="majorBidi"/>
                <w:b/>
                <w:bCs/>
                <w:sz w:val="24"/>
                <w:szCs w:val="24"/>
                <w:lang w:bidi="ar-EG"/>
              </w:rPr>
            </w:pPr>
          </w:p>
        </w:tc>
      </w:tr>
      <w:tr w:rsidR="00962E09" w:rsidRPr="00442C18" w:rsidTr="00F1201B">
        <w:trPr>
          <w:trHeight w:val="225"/>
          <w:jc w:val="center"/>
        </w:trPr>
        <w:tc>
          <w:tcPr>
            <w:tcW w:w="9843" w:type="dxa"/>
            <w:gridSpan w:val="4"/>
          </w:tcPr>
          <w:p w:rsidR="00962E09" w:rsidRPr="00442C18" w:rsidRDefault="00962E09" w:rsidP="00962E09">
            <w:pPr>
              <w:rPr>
                <w:rFonts w:asciiTheme="majorBidi" w:hAnsiTheme="majorBidi" w:cstheme="majorBidi"/>
                <w:b/>
                <w:bCs/>
                <w:sz w:val="24"/>
                <w:szCs w:val="24"/>
              </w:rPr>
            </w:pPr>
            <w:r w:rsidRPr="00442C18">
              <w:rPr>
                <w:rFonts w:asciiTheme="majorBidi" w:hAnsiTheme="majorBidi" w:cstheme="majorBidi"/>
                <w:b/>
                <w:bCs/>
                <w:sz w:val="24"/>
                <w:szCs w:val="24"/>
              </w:rPr>
              <w:lastRenderedPageBreak/>
              <w:t xml:space="preserve">Patents </w:t>
            </w:r>
          </w:p>
        </w:tc>
      </w:tr>
      <w:tr w:rsidR="00962E09" w:rsidRPr="00442C18" w:rsidTr="00F81E46">
        <w:trPr>
          <w:trHeight w:val="48"/>
          <w:jc w:val="center"/>
        </w:trPr>
        <w:tc>
          <w:tcPr>
            <w:tcW w:w="4921" w:type="dxa"/>
            <w:gridSpan w:val="3"/>
            <w:shd w:val="clear" w:color="auto" w:fill="D2EAF1"/>
          </w:tcPr>
          <w:p w:rsidR="00962E09" w:rsidRPr="00442C18" w:rsidRDefault="00962E09" w:rsidP="00962E09">
            <w:pPr>
              <w:rPr>
                <w:rFonts w:asciiTheme="majorBidi" w:hAnsiTheme="majorBidi" w:cstheme="majorBidi"/>
                <w:b/>
                <w:bCs/>
                <w:sz w:val="24"/>
                <w:szCs w:val="24"/>
              </w:rPr>
            </w:pPr>
            <w:r w:rsidRPr="00442C18">
              <w:rPr>
                <w:rFonts w:asciiTheme="majorBidi" w:hAnsiTheme="majorBidi" w:cstheme="majorBidi"/>
                <w:b/>
                <w:bCs/>
                <w:sz w:val="24"/>
                <w:szCs w:val="24"/>
              </w:rPr>
              <w:t>Granted Patent(s):</w:t>
            </w:r>
          </w:p>
          <w:p w:rsidR="00962E09" w:rsidRPr="00442C18" w:rsidRDefault="00962E09" w:rsidP="00962E09">
            <w:pPr>
              <w:rPr>
                <w:rFonts w:asciiTheme="majorBidi" w:hAnsiTheme="majorBidi" w:cstheme="majorBidi"/>
                <w:b/>
                <w:bCs/>
                <w:sz w:val="24"/>
                <w:szCs w:val="24"/>
              </w:rPr>
            </w:pPr>
            <w:r w:rsidRPr="00442C18">
              <w:rPr>
                <w:rFonts w:asciiTheme="majorBidi" w:hAnsiTheme="majorBidi" w:cstheme="majorBidi"/>
                <w:b/>
                <w:bCs/>
                <w:sz w:val="24"/>
                <w:szCs w:val="24"/>
              </w:rPr>
              <w:t>Title of the patent:</w:t>
            </w:r>
          </w:p>
          <w:p w:rsidR="00962E09" w:rsidRPr="00442C18" w:rsidRDefault="00962E09" w:rsidP="00F81E46">
            <w:pPr>
              <w:rPr>
                <w:rFonts w:asciiTheme="majorBidi" w:hAnsiTheme="majorBidi" w:cstheme="majorBidi"/>
                <w:b/>
                <w:bCs/>
                <w:sz w:val="24"/>
                <w:szCs w:val="24"/>
              </w:rPr>
            </w:pPr>
            <w:r w:rsidRPr="00442C18">
              <w:rPr>
                <w:rFonts w:asciiTheme="majorBidi" w:hAnsiTheme="majorBidi" w:cstheme="majorBidi"/>
                <w:b/>
                <w:bCs/>
                <w:sz w:val="24"/>
                <w:szCs w:val="24"/>
              </w:rPr>
              <w:t>No. of the patent:</w:t>
            </w:r>
          </w:p>
        </w:tc>
        <w:tc>
          <w:tcPr>
            <w:tcW w:w="4922" w:type="dxa"/>
            <w:shd w:val="clear" w:color="auto" w:fill="D2EAF1"/>
          </w:tcPr>
          <w:p w:rsidR="00962E09" w:rsidRPr="00442C18" w:rsidRDefault="00962E09" w:rsidP="00962E09">
            <w:pPr>
              <w:rPr>
                <w:rFonts w:asciiTheme="majorBidi" w:hAnsiTheme="majorBidi" w:cstheme="majorBidi"/>
                <w:b/>
                <w:bCs/>
                <w:sz w:val="24"/>
                <w:szCs w:val="24"/>
              </w:rPr>
            </w:pPr>
            <w:r w:rsidRPr="00442C18">
              <w:rPr>
                <w:rFonts w:asciiTheme="majorBidi" w:hAnsiTheme="majorBidi" w:cstheme="majorBidi"/>
                <w:b/>
                <w:bCs/>
                <w:sz w:val="24"/>
                <w:szCs w:val="24"/>
              </w:rPr>
              <w:t>Submitted patent(s):</w:t>
            </w:r>
          </w:p>
          <w:p w:rsidR="00962E09" w:rsidRPr="00442C18" w:rsidRDefault="00962E09" w:rsidP="00F81E46">
            <w:pPr>
              <w:rPr>
                <w:rFonts w:asciiTheme="majorBidi" w:hAnsiTheme="majorBidi" w:cstheme="majorBidi"/>
                <w:b/>
                <w:bCs/>
                <w:sz w:val="24"/>
                <w:szCs w:val="24"/>
              </w:rPr>
            </w:pPr>
            <w:r w:rsidRPr="00442C18">
              <w:rPr>
                <w:rFonts w:asciiTheme="majorBidi" w:hAnsiTheme="majorBidi" w:cstheme="majorBidi"/>
                <w:b/>
                <w:bCs/>
                <w:sz w:val="24"/>
                <w:szCs w:val="24"/>
              </w:rPr>
              <w:t>Title of the patent:</w:t>
            </w:r>
          </w:p>
          <w:p w:rsidR="00962E09" w:rsidRPr="00442C18" w:rsidRDefault="00962E09" w:rsidP="00F81E46">
            <w:pPr>
              <w:rPr>
                <w:rFonts w:asciiTheme="majorBidi" w:hAnsiTheme="majorBidi" w:cstheme="majorBidi"/>
                <w:b/>
                <w:bCs/>
                <w:sz w:val="24"/>
                <w:szCs w:val="24"/>
              </w:rPr>
            </w:pPr>
            <w:r w:rsidRPr="00442C18">
              <w:rPr>
                <w:rFonts w:asciiTheme="majorBidi" w:hAnsiTheme="majorBidi" w:cstheme="majorBidi"/>
                <w:b/>
                <w:bCs/>
                <w:sz w:val="24"/>
                <w:szCs w:val="24"/>
              </w:rPr>
              <w:t>No. of the patent:</w:t>
            </w:r>
          </w:p>
        </w:tc>
      </w:tr>
      <w:tr w:rsidR="00962E09" w:rsidRPr="00442C18" w:rsidTr="00FE445D">
        <w:trPr>
          <w:trHeight w:val="225"/>
          <w:jc w:val="center"/>
        </w:trPr>
        <w:tc>
          <w:tcPr>
            <w:tcW w:w="9843" w:type="dxa"/>
            <w:gridSpan w:val="4"/>
          </w:tcPr>
          <w:p w:rsidR="00962E09" w:rsidRPr="00442C18" w:rsidRDefault="00962E09" w:rsidP="00962E09">
            <w:pPr>
              <w:bidi/>
              <w:rPr>
                <w:rFonts w:asciiTheme="majorBidi" w:hAnsiTheme="majorBidi" w:cstheme="majorBidi"/>
                <w:b/>
                <w:bCs/>
                <w:sz w:val="24"/>
                <w:szCs w:val="24"/>
              </w:rPr>
            </w:pPr>
            <w:r w:rsidRPr="00442C18">
              <w:rPr>
                <w:rFonts w:asciiTheme="majorBidi" w:hAnsiTheme="majorBidi" w:cstheme="majorBidi"/>
                <w:b/>
                <w:bCs/>
                <w:sz w:val="24"/>
                <w:szCs w:val="24"/>
                <w:rtl/>
                <w:lang w:bidi="ar-EG"/>
              </w:rPr>
              <w:t>قائمة الرسائل التى أشرف عليها</w:t>
            </w:r>
            <w:r w:rsidR="00F81E46" w:rsidRPr="00442C18">
              <w:rPr>
                <w:rFonts w:asciiTheme="majorBidi" w:hAnsiTheme="majorBidi" w:cstheme="majorBidi"/>
                <w:b/>
                <w:bCs/>
                <w:sz w:val="24"/>
                <w:szCs w:val="24"/>
                <w:rtl/>
                <w:lang w:bidi="ar-EG"/>
              </w:rPr>
              <w:t>ٍ</w:t>
            </w:r>
            <w:r w:rsidR="00F81E46" w:rsidRPr="00442C18">
              <w:rPr>
                <w:rFonts w:asciiTheme="majorBidi" w:hAnsiTheme="majorBidi" w:cstheme="majorBidi"/>
                <w:b/>
                <w:bCs/>
                <w:sz w:val="24"/>
                <w:szCs w:val="24"/>
                <w:lang w:bidi="ar-EG"/>
              </w:rPr>
              <w:t xml:space="preserve"> Supervision                                                                                                  </w:t>
            </w:r>
          </w:p>
        </w:tc>
      </w:tr>
      <w:tr w:rsidR="00707B54" w:rsidRPr="00442C18" w:rsidTr="00A90AFD">
        <w:trPr>
          <w:trHeight w:val="225"/>
          <w:jc w:val="center"/>
        </w:trPr>
        <w:tc>
          <w:tcPr>
            <w:tcW w:w="4921" w:type="dxa"/>
            <w:gridSpan w:val="3"/>
            <w:shd w:val="clear" w:color="auto" w:fill="D2EAF1"/>
          </w:tcPr>
          <w:p w:rsidR="00707B54" w:rsidRDefault="00707B54" w:rsidP="0089634E">
            <w:pPr>
              <w:tabs>
                <w:tab w:val="left" w:pos="972"/>
                <w:tab w:val="right" w:pos="9627"/>
              </w:tabs>
              <w:jc w:val="center"/>
              <w:rPr>
                <w:rFonts w:asciiTheme="majorBidi" w:hAnsiTheme="majorBidi" w:cstheme="majorBidi"/>
                <w:b/>
                <w:bCs/>
                <w:sz w:val="24"/>
                <w:szCs w:val="24"/>
                <w:lang w:bidi="ar-EG"/>
              </w:rPr>
            </w:pPr>
            <w:r w:rsidRPr="00442C18">
              <w:rPr>
                <w:rFonts w:asciiTheme="majorBidi" w:hAnsiTheme="majorBidi" w:cstheme="majorBidi"/>
                <w:b/>
                <w:bCs/>
                <w:sz w:val="24"/>
                <w:szCs w:val="24"/>
                <w:rtl/>
                <w:lang w:bidi="ar-EG"/>
              </w:rPr>
              <w:t>عدد رسائل الدكتوراه</w:t>
            </w:r>
          </w:p>
          <w:p w:rsidR="0089634E" w:rsidRPr="00442C18" w:rsidRDefault="00EE693A" w:rsidP="0089634E">
            <w:pPr>
              <w:tabs>
                <w:tab w:val="left" w:pos="972"/>
                <w:tab w:val="right" w:pos="9627"/>
              </w:tabs>
              <w:jc w:val="center"/>
              <w:rPr>
                <w:rFonts w:asciiTheme="majorBidi" w:hAnsiTheme="majorBidi" w:cstheme="majorBidi"/>
                <w:b/>
                <w:bCs/>
                <w:sz w:val="24"/>
                <w:szCs w:val="24"/>
              </w:rPr>
            </w:pPr>
            <w:r>
              <w:rPr>
                <w:rFonts w:asciiTheme="majorBidi" w:hAnsiTheme="majorBidi" w:cstheme="majorBidi"/>
                <w:b/>
                <w:bCs/>
                <w:sz w:val="24"/>
                <w:szCs w:val="24"/>
                <w:lang w:bidi="ar-EG"/>
              </w:rPr>
              <w:t>-</w:t>
            </w:r>
          </w:p>
        </w:tc>
        <w:tc>
          <w:tcPr>
            <w:tcW w:w="4922" w:type="dxa"/>
            <w:shd w:val="clear" w:color="auto" w:fill="D2EAF1"/>
          </w:tcPr>
          <w:p w:rsidR="00707B54" w:rsidRDefault="00707B54" w:rsidP="0089634E">
            <w:pPr>
              <w:jc w:val="center"/>
              <w:rPr>
                <w:rFonts w:asciiTheme="majorBidi" w:hAnsiTheme="majorBidi" w:cstheme="majorBidi"/>
                <w:b/>
                <w:bCs/>
                <w:sz w:val="24"/>
                <w:szCs w:val="24"/>
                <w:lang w:bidi="ar-EG"/>
              </w:rPr>
            </w:pPr>
            <w:r w:rsidRPr="00442C18">
              <w:rPr>
                <w:rFonts w:asciiTheme="majorBidi" w:hAnsiTheme="majorBidi" w:cstheme="majorBidi"/>
                <w:b/>
                <w:bCs/>
                <w:sz w:val="24"/>
                <w:szCs w:val="24"/>
                <w:rtl/>
                <w:lang w:bidi="ar-EG"/>
              </w:rPr>
              <w:t>عدد رسائل الماجستير</w:t>
            </w:r>
          </w:p>
          <w:p w:rsidR="0089634E" w:rsidRPr="00442C18" w:rsidRDefault="004145A5" w:rsidP="0089634E">
            <w:pPr>
              <w:jc w:val="center"/>
              <w:rPr>
                <w:rFonts w:asciiTheme="majorBidi" w:hAnsiTheme="majorBidi" w:cstheme="majorBidi"/>
                <w:b/>
                <w:bCs/>
                <w:sz w:val="24"/>
                <w:szCs w:val="24"/>
                <w:rtl/>
                <w:lang w:bidi="ar-EG"/>
              </w:rPr>
            </w:pPr>
            <w:r>
              <w:rPr>
                <w:rFonts w:asciiTheme="majorBidi" w:hAnsiTheme="majorBidi" w:cstheme="majorBidi"/>
                <w:b/>
                <w:bCs/>
                <w:sz w:val="24"/>
                <w:szCs w:val="24"/>
                <w:lang w:bidi="ar-EG"/>
              </w:rPr>
              <w:t>1</w:t>
            </w:r>
          </w:p>
        </w:tc>
      </w:tr>
      <w:tr w:rsidR="00707B54" w:rsidRPr="00442C18" w:rsidTr="00442C18">
        <w:trPr>
          <w:trHeight w:val="313"/>
          <w:jc w:val="center"/>
        </w:trPr>
        <w:tc>
          <w:tcPr>
            <w:tcW w:w="4921" w:type="dxa"/>
            <w:gridSpan w:val="3"/>
          </w:tcPr>
          <w:p w:rsidR="00707B54" w:rsidRDefault="00707B54" w:rsidP="00962E09">
            <w:pPr>
              <w:rPr>
                <w:rFonts w:asciiTheme="majorBidi" w:hAnsiTheme="majorBidi" w:cstheme="majorBidi"/>
                <w:b/>
                <w:bCs/>
                <w:sz w:val="24"/>
                <w:szCs w:val="24"/>
                <w:rtl/>
                <w:lang w:bidi="ar-EG"/>
              </w:rPr>
            </w:pPr>
            <w:r w:rsidRPr="00442C18">
              <w:rPr>
                <w:rFonts w:asciiTheme="majorBidi" w:hAnsiTheme="majorBidi" w:cstheme="majorBidi"/>
                <w:b/>
                <w:bCs/>
                <w:sz w:val="24"/>
                <w:szCs w:val="24"/>
                <w:rtl/>
                <w:lang w:bidi="ar-EG"/>
              </w:rPr>
              <w:tab/>
              <w:t>الجهه الداعمة</w:t>
            </w:r>
          </w:p>
          <w:p w:rsidR="00BF7671" w:rsidRDefault="00BF7671" w:rsidP="00BF7671">
            <w:pP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 xml:space="preserve">اكاديمية البحث العلمى 2018- 2021 </w:t>
            </w:r>
          </w:p>
          <w:p w:rsidR="00630F45" w:rsidRDefault="00630F45" w:rsidP="00BF7671">
            <w:pPr>
              <w:rPr>
                <w:rFonts w:asciiTheme="majorBidi" w:hAnsiTheme="majorBidi" w:cstheme="majorBidi"/>
                <w:b/>
                <w:bCs/>
                <w:sz w:val="24"/>
                <w:szCs w:val="24"/>
              </w:rPr>
            </w:pPr>
            <w:r>
              <w:rPr>
                <w:rFonts w:asciiTheme="majorBidi" w:hAnsiTheme="majorBidi" w:cstheme="majorBidi"/>
                <w:b/>
                <w:bCs/>
                <w:sz w:val="24"/>
                <w:szCs w:val="24"/>
              </w:rPr>
              <w:t>Denmark Government</w:t>
            </w:r>
            <w:r w:rsidR="00BB294C">
              <w:rPr>
                <w:rFonts w:asciiTheme="majorBidi" w:hAnsiTheme="majorBidi" w:cstheme="majorBidi"/>
                <w:b/>
                <w:bCs/>
                <w:sz w:val="24"/>
                <w:szCs w:val="24"/>
              </w:rPr>
              <w:t>, 2018-2019</w:t>
            </w:r>
          </w:p>
          <w:p w:rsidR="00630F45" w:rsidRDefault="00630F45" w:rsidP="00BF7671">
            <w:pPr>
              <w:rPr>
                <w:rFonts w:asciiTheme="majorBidi" w:hAnsiTheme="majorBidi" w:cstheme="majorBidi"/>
                <w:b/>
                <w:bCs/>
                <w:sz w:val="24"/>
                <w:szCs w:val="24"/>
              </w:rPr>
            </w:pPr>
          </w:p>
          <w:p w:rsidR="00BB294C" w:rsidRDefault="00BB294C" w:rsidP="00BF7671">
            <w:pPr>
              <w:rPr>
                <w:rFonts w:asciiTheme="majorBidi" w:hAnsiTheme="majorBidi" w:cstheme="majorBidi"/>
                <w:b/>
                <w:bCs/>
                <w:sz w:val="24"/>
                <w:szCs w:val="24"/>
              </w:rPr>
            </w:pPr>
          </w:p>
          <w:p w:rsidR="00BB294C" w:rsidRDefault="00BB294C" w:rsidP="00BB294C">
            <w:pPr>
              <w:rPr>
                <w:rFonts w:asciiTheme="majorBidi" w:hAnsiTheme="majorBidi" w:cstheme="majorBidi"/>
                <w:b/>
                <w:bCs/>
                <w:sz w:val="24"/>
                <w:szCs w:val="24"/>
              </w:rPr>
            </w:pPr>
          </w:p>
          <w:p w:rsidR="00BB294C" w:rsidRDefault="00BB294C" w:rsidP="00BB294C">
            <w:pPr>
              <w:rPr>
                <w:rFonts w:asciiTheme="majorBidi" w:hAnsiTheme="majorBidi" w:cstheme="majorBidi"/>
                <w:b/>
                <w:bCs/>
                <w:sz w:val="24"/>
                <w:szCs w:val="24"/>
              </w:rPr>
            </w:pPr>
          </w:p>
          <w:p w:rsidR="00BB294C" w:rsidRDefault="00BB294C" w:rsidP="00BB294C">
            <w:pPr>
              <w:rPr>
                <w:rFonts w:asciiTheme="majorBidi" w:hAnsiTheme="majorBidi" w:cstheme="majorBidi"/>
                <w:b/>
                <w:bCs/>
                <w:sz w:val="24"/>
                <w:szCs w:val="24"/>
              </w:rPr>
            </w:pPr>
            <w:r>
              <w:rPr>
                <w:rFonts w:asciiTheme="majorBidi" w:hAnsiTheme="majorBidi" w:cstheme="majorBidi"/>
                <w:b/>
                <w:bCs/>
                <w:sz w:val="24"/>
                <w:szCs w:val="24"/>
              </w:rPr>
              <w:t>Santiago de compostela, Spain 2015</w:t>
            </w:r>
          </w:p>
          <w:p w:rsidR="00BB294C" w:rsidRPr="00442C18" w:rsidRDefault="00BB294C" w:rsidP="00BF7671">
            <w:pPr>
              <w:rPr>
                <w:rFonts w:asciiTheme="majorBidi" w:hAnsiTheme="majorBidi" w:cstheme="majorBidi"/>
                <w:b/>
                <w:bCs/>
                <w:sz w:val="24"/>
                <w:szCs w:val="24"/>
              </w:rPr>
            </w:pPr>
          </w:p>
        </w:tc>
        <w:tc>
          <w:tcPr>
            <w:tcW w:w="4922" w:type="dxa"/>
          </w:tcPr>
          <w:p w:rsidR="00707B54" w:rsidRDefault="00707B54" w:rsidP="00707B54">
            <w:pPr>
              <w:jc w:val="right"/>
              <w:rPr>
                <w:rFonts w:asciiTheme="majorBidi" w:hAnsiTheme="majorBidi" w:cstheme="majorBidi"/>
                <w:b/>
                <w:bCs/>
                <w:sz w:val="24"/>
                <w:szCs w:val="24"/>
                <w:lang w:bidi="ar-EG"/>
              </w:rPr>
            </w:pPr>
            <w:r w:rsidRPr="00442C18">
              <w:rPr>
                <w:rFonts w:asciiTheme="majorBidi" w:hAnsiTheme="majorBidi" w:cstheme="majorBidi"/>
                <w:b/>
                <w:bCs/>
                <w:sz w:val="24"/>
                <w:szCs w:val="24"/>
                <w:rtl/>
                <w:lang w:bidi="ar-EG"/>
              </w:rPr>
              <w:t>المشاريع البحثيىة</w:t>
            </w:r>
            <w:r w:rsidRPr="00442C18">
              <w:rPr>
                <w:rFonts w:asciiTheme="majorBidi" w:hAnsiTheme="majorBidi" w:cstheme="majorBidi"/>
                <w:b/>
                <w:bCs/>
                <w:sz w:val="24"/>
                <w:szCs w:val="24"/>
                <w:lang w:bidi="ar-EG"/>
              </w:rPr>
              <w:t>Projects</w:t>
            </w:r>
            <w:r w:rsidRPr="00442C18">
              <w:rPr>
                <w:rFonts w:asciiTheme="majorBidi" w:hAnsiTheme="majorBidi" w:cstheme="majorBidi"/>
                <w:b/>
                <w:bCs/>
                <w:sz w:val="24"/>
                <w:szCs w:val="24"/>
                <w:rtl/>
                <w:lang w:bidi="ar-EG"/>
              </w:rPr>
              <w:tab/>
            </w:r>
          </w:p>
          <w:p w:rsidR="00BF7671" w:rsidRDefault="00CA6A59" w:rsidP="00707B54">
            <w:pPr>
              <w:jc w:val="right"/>
              <w:rPr>
                <w:rFonts w:asciiTheme="majorBidi" w:hAnsiTheme="majorBidi" w:cstheme="majorBidi"/>
                <w:b/>
                <w:bCs/>
                <w:sz w:val="24"/>
                <w:szCs w:val="24"/>
                <w:rtl/>
                <w:lang w:bidi="ar-EG"/>
              </w:rPr>
            </w:pPr>
            <w:r>
              <w:rPr>
                <w:rFonts w:asciiTheme="majorBidi" w:hAnsiTheme="majorBidi" w:cstheme="majorBidi"/>
                <w:b/>
                <w:bCs/>
                <w:sz w:val="24"/>
                <w:szCs w:val="24"/>
                <w:lang w:bidi="ar-EG"/>
              </w:rPr>
              <w:t xml:space="preserve"> </w:t>
            </w:r>
            <w:r w:rsidR="00BF7671">
              <w:rPr>
                <w:rFonts w:asciiTheme="majorBidi" w:hAnsiTheme="majorBidi" w:cstheme="majorBidi" w:hint="cs"/>
                <w:b/>
                <w:bCs/>
                <w:sz w:val="24"/>
                <w:szCs w:val="24"/>
                <w:rtl/>
                <w:lang w:bidi="ar-EG"/>
              </w:rPr>
              <w:t>تحالف دعم الصناعات الغذائية</w:t>
            </w:r>
          </w:p>
          <w:p w:rsidR="00BB294C" w:rsidRDefault="00630F45" w:rsidP="00CA6A59">
            <w:pPr>
              <w:pStyle w:val="ListParagraph"/>
              <w:numPr>
                <w:ilvl w:val="0"/>
                <w:numId w:val="6"/>
              </w:numPr>
              <w:ind w:left="346"/>
              <w:rPr>
                <w:rFonts w:asciiTheme="majorBidi" w:hAnsiTheme="majorBidi" w:cstheme="majorBidi"/>
                <w:b/>
                <w:bCs/>
                <w:sz w:val="24"/>
                <w:szCs w:val="24"/>
              </w:rPr>
            </w:pPr>
            <w:r>
              <w:t>W</w:t>
            </w:r>
            <w:r w:rsidRPr="002E27DE">
              <w:t>ork</w:t>
            </w:r>
            <w:r>
              <w:t>ing</w:t>
            </w:r>
            <w:r w:rsidRPr="002E27DE">
              <w:t xml:space="preserve"> in </w:t>
            </w:r>
            <w:r>
              <w:t>Global</w:t>
            </w:r>
            <w:r w:rsidRPr="002E27DE">
              <w:t xml:space="preserve"> project </w:t>
            </w:r>
            <w:r w:rsidRPr="00CA6A59">
              <w:rPr>
                <w:rFonts w:ascii="Calibri" w:hAnsi="Calibri" w:cs="Calibri"/>
                <w:color w:val="201F1E"/>
              </w:rPr>
              <w:t>*</w:t>
            </w:r>
            <w:hyperlink r:id="rId21" w:tgtFrame="_blank" w:history="1">
              <w:r w:rsidRPr="00CA6A59">
                <w:rPr>
                  <w:rStyle w:val="Hyperlink"/>
                  <w:rFonts w:ascii="Arial" w:hAnsi="Arial" w:cs="Arial"/>
                  <w:color w:val="0563C1"/>
                  <w:sz w:val="20"/>
                  <w:szCs w:val="20"/>
                  <w:bdr w:val="none" w:sz="0" w:space="0" w:color="auto" w:frame="1"/>
                </w:rPr>
                <w:t>Global monitoring of antimicrobial resistance based on metagenomics analyses of urban </w:t>
              </w:r>
              <w:r w:rsidRPr="00CA6A59">
                <w:rPr>
                  <w:rStyle w:val="marky3sx90qsm"/>
                  <w:rFonts w:ascii="Arial" w:hAnsi="Arial" w:cs="Arial"/>
                  <w:color w:val="0563C1"/>
                  <w:sz w:val="20"/>
                  <w:szCs w:val="20"/>
                  <w:u w:val="single"/>
                  <w:bdr w:val="none" w:sz="0" w:space="0" w:color="auto" w:frame="1"/>
                </w:rPr>
                <w:t>s</w:t>
              </w:r>
              <w:r w:rsidRPr="00CA6A59">
                <w:rPr>
                  <w:rStyle w:val="Hyperlink"/>
                  <w:rFonts w:ascii="Arial" w:hAnsi="Arial" w:cs="Arial"/>
                  <w:color w:val="0563C1"/>
                  <w:sz w:val="20"/>
                  <w:szCs w:val="20"/>
                  <w:bdr w:val="none" w:sz="0" w:space="0" w:color="auto" w:frame="1"/>
                </w:rPr>
                <w:t>ewage (https://www.nature.com/articles/s41467-019-08853-3.)</w:t>
              </w:r>
            </w:hyperlink>
            <w:r>
              <w:t xml:space="preserve">. This project </w:t>
            </w:r>
            <w:r w:rsidRPr="00CA6A59">
              <w:rPr>
                <w:rFonts w:ascii="Calibri" w:hAnsi="Calibri" w:cs="Calibri"/>
                <w:color w:val="201F1E"/>
                <w:shd w:val="clear" w:color="auto" w:fill="FFFFFF"/>
              </w:rPr>
              <w:t>A comprehensive metagenomics analysis  of urban </w:t>
            </w:r>
            <w:r w:rsidRPr="00CA6A59">
              <w:rPr>
                <w:rStyle w:val="marky3sx90qsm"/>
                <w:rFonts w:ascii="Calibri" w:hAnsi="Calibri" w:cs="Calibri"/>
                <w:color w:val="201F1E"/>
                <w:bdr w:val="none" w:sz="0" w:space="0" w:color="auto" w:frame="1"/>
                <w:shd w:val="clear" w:color="auto" w:fill="FFFFFF"/>
              </w:rPr>
              <w:t>s</w:t>
            </w:r>
            <w:r w:rsidRPr="00CA6A59">
              <w:rPr>
                <w:rFonts w:ascii="Calibri" w:hAnsi="Calibri" w:cs="Calibri"/>
                <w:color w:val="201F1E"/>
                <w:shd w:val="clear" w:color="auto" w:fill="FFFFFF"/>
              </w:rPr>
              <w:t>ewage collected in 79 cities in 60 countries has yielded the first comparable global data </w:t>
            </w:r>
            <w:r w:rsidR="00BF7671" w:rsidRPr="00CA6A59">
              <w:rPr>
                <w:rFonts w:asciiTheme="majorBidi" w:hAnsiTheme="majorBidi" w:cstheme="majorBidi"/>
                <w:b/>
                <w:bCs/>
                <w:sz w:val="24"/>
                <w:szCs w:val="24"/>
                <w:lang w:bidi="ar-EG"/>
              </w:rPr>
              <w:t xml:space="preserve"> </w:t>
            </w:r>
          </w:p>
          <w:p w:rsidR="00CA6A59" w:rsidRPr="00CA6A59" w:rsidRDefault="00CA6A59" w:rsidP="00CA6A59">
            <w:pPr>
              <w:pStyle w:val="ListParagraph"/>
              <w:ind w:left="346"/>
              <w:rPr>
                <w:rFonts w:asciiTheme="majorBidi" w:hAnsiTheme="majorBidi" w:cstheme="majorBidi"/>
                <w:b/>
                <w:bCs/>
                <w:sz w:val="24"/>
                <w:szCs w:val="24"/>
              </w:rPr>
            </w:pPr>
          </w:p>
          <w:p w:rsidR="00BB294C" w:rsidRDefault="00BB294C" w:rsidP="00CA6A59">
            <w:pPr>
              <w:pStyle w:val="ListParagraph"/>
              <w:numPr>
                <w:ilvl w:val="0"/>
                <w:numId w:val="6"/>
              </w:numPr>
              <w:ind w:left="346"/>
            </w:pPr>
            <w:r>
              <w:t>W</w:t>
            </w:r>
            <w:r w:rsidRPr="002E27DE">
              <w:t>ork</w:t>
            </w:r>
            <w:r>
              <w:t>ing</w:t>
            </w:r>
            <w:r w:rsidRPr="002E27DE">
              <w:t xml:space="preserve"> in the project (Antimicrobial Resistance Challenge in Urban Systems, Santiago de Compostela</w:t>
            </w:r>
            <w:r>
              <w:t xml:space="preserve">, July 22, 2015). This project focused on </w:t>
            </w:r>
            <w:r w:rsidRPr="002E27DE">
              <w:t xml:space="preserve">genes expression </w:t>
            </w:r>
            <w:r>
              <w:t xml:space="preserve">in </w:t>
            </w:r>
            <w:r w:rsidRPr="002E27DE">
              <w:t xml:space="preserve">wastewater management and their </w:t>
            </w:r>
            <w:r>
              <w:t>human and environmental effects.</w:t>
            </w:r>
          </w:p>
          <w:p w:rsidR="0089634E" w:rsidRPr="00BB294C" w:rsidRDefault="0089634E" w:rsidP="00BB294C">
            <w:pPr>
              <w:rPr>
                <w:rFonts w:asciiTheme="majorBidi" w:hAnsiTheme="majorBidi" w:cstheme="majorBidi"/>
                <w:sz w:val="24"/>
                <w:szCs w:val="24"/>
              </w:rPr>
            </w:pPr>
          </w:p>
        </w:tc>
      </w:tr>
    </w:tbl>
    <w:p w:rsidR="00C85AFA" w:rsidRPr="00442C18" w:rsidRDefault="00C85AFA" w:rsidP="00C85AFA">
      <w:pPr>
        <w:pStyle w:val="Default"/>
        <w:jc w:val="both"/>
        <w:rPr>
          <w:rFonts w:asciiTheme="majorBidi" w:eastAsia="ヒラギノ角ゴ Pro W3" w:hAnsiTheme="majorBidi" w:cstheme="majorBidi"/>
          <w:i/>
          <w:iCs/>
          <w:color w:val="auto"/>
          <w:lang w:eastAsia="fr-FR"/>
        </w:rPr>
      </w:pPr>
    </w:p>
    <w:p w:rsidR="00C85AFA" w:rsidRPr="00442C18" w:rsidRDefault="00C85AFA" w:rsidP="00C85AFA">
      <w:pPr>
        <w:pStyle w:val="Default"/>
        <w:jc w:val="both"/>
        <w:rPr>
          <w:rFonts w:asciiTheme="majorBidi" w:eastAsia="ヒラギノ角ゴ Pro W3" w:hAnsiTheme="majorBidi" w:cstheme="majorBidi"/>
          <w:i/>
          <w:iCs/>
          <w:color w:val="auto"/>
          <w:lang w:eastAsia="fr-FR"/>
        </w:rPr>
      </w:pPr>
    </w:p>
    <w:p w:rsidR="00C85AFA" w:rsidRPr="00442C18" w:rsidRDefault="00C85AFA" w:rsidP="00C85AFA">
      <w:pPr>
        <w:pStyle w:val="Default"/>
        <w:jc w:val="both"/>
        <w:rPr>
          <w:rFonts w:asciiTheme="majorBidi" w:eastAsia="ヒラギノ角ゴ Pro W3" w:hAnsiTheme="majorBidi" w:cstheme="majorBidi"/>
          <w:i/>
          <w:iCs/>
          <w:color w:val="auto"/>
          <w:lang w:eastAsia="fr-FR"/>
        </w:rPr>
      </w:pPr>
    </w:p>
    <w:p w:rsidR="00C85AFA" w:rsidRPr="00442C18" w:rsidRDefault="00C85AFA" w:rsidP="00C85AFA">
      <w:pPr>
        <w:ind w:left="-142"/>
        <w:jc w:val="center"/>
        <w:rPr>
          <w:rFonts w:asciiTheme="majorBidi" w:hAnsiTheme="majorBidi" w:cstheme="majorBidi"/>
          <w:b/>
          <w:bCs/>
          <w:color w:val="0070C0"/>
          <w:sz w:val="24"/>
          <w:szCs w:val="24"/>
        </w:rPr>
      </w:pPr>
    </w:p>
    <w:p w:rsidR="00DF6EFD" w:rsidRPr="00442C18" w:rsidRDefault="00DF6EFD" w:rsidP="00DF38B1">
      <w:pPr>
        <w:bidi/>
        <w:spacing w:after="0" w:line="360" w:lineRule="auto"/>
        <w:rPr>
          <w:rFonts w:asciiTheme="majorBidi" w:hAnsiTheme="majorBidi" w:cstheme="majorBidi"/>
          <w:sz w:val="24"/>
          <w:szCs w:val="24"/>
          <w:rtl/>
          <w:lang w:bidi="ar-EG"/>
        </w:rPr>
      </w:pPr>
    </w:p>
    <w:sectPr w:rsidR="00DF6EFD" w:rsidRPr="00442C18" w:rsidSect="00FB3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Source Sans Pr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81BDF"/>
    <w:multiLevelType w:val="hybridMultilevel"/>
    <w:tmpl w:val="5BFAFF9E"/>
    <w:lvl w:ilvl="0" w:tplc="B100D3BC">
      <w:start w:val="20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41FD5"/>
    <w:multiLevelType w:val="hybridMultilevel"/>
    <w:tmpl w:val="331AEACA"/>
    <w:lvl w:ilvl="0" w:tplc="36025EE0">
      <w:start w:val="16"/>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8D25F7"/>
    <w:multiLevelType w:val="hybridMultilevel"/>
    <w:tmpl w:val="7526A7A4"/>
    <w:lvl w:ilvl="0" w:tplc="9CE4771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895BA7"/>
    <w:multiLevelType w:val="hybridMultilevel"/>
    <w:tmpl w:val="3D507B66"/>
    <w:lvl w:ilvl="0" w:tplc="73145536">
      <w:start w:val="1"/>
      <w:numFmt w:val="decimal"/>
      <w:lvlText w:val="%1-"/>
      <w:lvlJc w:val="left"/>
      <w:pPr>
        <w:tabs>
          <w:tab w:val="num" w:pos="360"/>
        </w:tabs>
        <w:ind w:left="360" w:right="361" w:hanging="360"/>
      </w:pPr>
      <w:rPr>
        <w:rFonts w:hint="default"/>
        <w:b/>
        <w:bCs/>
      </w:rPr>
    </w:lvl>
    <w:lvl w:ilvl="1" w:tplc="04010019" w:tentative="1">
      <w:start w:val="1"/>
      <w:numFmt w:val="lowerLetter"/>
      <w:lvlText w:val="%2."/>
      <w:lvlJc w:val="left"/>
      <w:pPr>
        <w:tabs>
          <w:tab w:val="num" w:pos="1080"/>
        </w:tabs>
        <w:ind w:left="1080" w:right="1081" w:hanging="360"/>
      </w:pPr>
    </w:lvl>
    <w:lvl w:ilvl="2" w:tplc="0401001B" w:tentative="1">
      <w:start w:val="1"/>
      <w:numFmt w:val="lowerRoman"/>
      <w:lvlText w:val="%3."/>
      <w:lvlJc w:val="right"/>
      <w:pPr>
        <w:tabs>
          <w:tab w:val="num" w:pos="1800"/>
        </w:tabs>
        <w:ind w:left="1800" w:right="1801" w:hanging="180"/>
      </w:pPr>
    </w:lvl>
    <w:lvl w:ilvl="3" w:tplc="0401000F" w:tentative="1">
      <w:start w:val="1"/>
      <w:numFmt w:val="decimal"/>
      <w:lvlText w:val="%4."/>
      <w:lvlJc w:val="left"/>
      <w:pPr>
        <w:tabs>
          <w:tab w:val="num" w:pos="2520"/>
        </w:tabs>
        <w:ind w:left="2520" w:right="2521" w:hanging="360"/>
      </w:pPr>
    </w:lvl>
    <w:lvl w:ilvl="4" w:tplc="04010019" w:tentative="1">
      <w:start w:val="1"/>
      <w:numFmt w:val="lowerLetter"/>
      <w:lvlText w:val="%5."/>
      <w:lvlJc w:val="left"/>
      <w:pPr>
        <w:tabs>
          <w:tab w:val="num" w:pos="3240"/>
        </w:tabs>
        <w:ind w:left="3240" w:right="3241" w:hanging="360"/>
      </w:pPr>
    </w:lvl>
    <w:lvl w:ilvl="5" w:tplc="0401001B" w:tentative="1">
      <w:start w:val="1"/>
      <w:numFmt w:val="lowerRoman"/>
      <w:lvlText w:val="%6."/>
      <w:lvlJc w:val="right"/>
      <w:pPr>
        <w:tabs>
          <w:tab w:val="num" w:pos="3960"/>
        </w:tabs>
        <w:ind w:left="3960" w:right="3961" w:hanging="180"/>
      </w:pPr>
    </w:lvl>
    <w:lvl w:ilvl="6" w:tplc="0401000F" w:tentative="1">
      <w:start w:val="1"/>
      <w:numFmt w:val="decimal"/>
      <w:lvlText w:val="%7."/>
      <w:lvlJc w:val="left"/>
      <w:pPr>
        <w:tabs>
          <w:tab w:val="num" w:pos="4680"/>
        </w:tabs>
        <w:ind w:left="4680" w:right="4681" w:hanging="360"/>
      </w:pPr>
    </w:lvl>
    <w:lvl w:ilvl="7" w:tplc="04010019" w:tentative="1">
      <w:start w:val="1"/>
      <w:numFmt w:val="lowerLetter"/>
      <w:lvlText w:val="%8."/>
      <w:lvlJc w:val="left"/>
      <w:pPr>
        <w:tabs>
          <w:tab w:val="num" w:pos="5400"/>
        </w:tabs>
        <w:ind w:left="5400" w:right="5401" w:hanging="360"/>
      </w:pPr>
    </w:lvl>
    <w:lvl w:ilvl="8" w:tplc="0401001B" w:tentative="1">
      <w:start w:val="1"/>
      <w:numFmt w:val="lowerRoman"/>
      <w:lvlText w:val="%9."/>
      <w:lvlJc w:val="right"/>
      <w:pPr>
        <w:tabs>
          <w:tab w:val="num" w:pos="6120"/>
        </w:tabs>
        <w:ind w:left="6120" w:right="6121" w:hanging="180"/>
      </w:pPr>
    </w:lvl>
  </w:abstractNum>
  <w:abstractNum w:abstractNumId="4" w15:restartNumberingAfterBreak="0">
    <w:nsid w:val="53B22A00"/>
    <w:multiLevelType w:val="hybridMultilevel"/>
    <w:tmpl w:val="76926542"/>
    <w:lvl w:ilvl="0" w:tplc="58C4B912">
      <w:start w:val="1"/>
      <w:numFmt w:val="decimal"/>
      <w:lvlText w:val="%1-"/>
      <w:lvlJc w:val="left"/>
      <w:pPr>
        <w:ind w:left="720" w:hanging="360"/>
      </w:pPr>
      <w:rPr>
        <w:rFonts w:asciiTheme="minorHAnsi" w:hAnsiTheme="minorHAnsi"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7C418A"/>
    <w:multiLevelType w:val="hybridMultilevel"/>
    <w:tmpl w:val="54104C40"/>
    <w:lvl w:ilvl="0" w:tplc="F3CEDFC0">
      <w:start w:val="1"/>
      <w:numFmt w:val="decimal"/>
      <w:lvlText w:val="%1-"/>
      <w:lvlJc w:val="left"/>
      <w:pPr>
        <w:ind w:left="391" w:hanging="360"/>
      </w:pPr>
      <w:rPr>
        <w:rFonts w:asciiTheme="minorHAnsi" w:hAnsiTheme="minorHAnsi" w:cstheme="minorHAnsi" w:hint="default"/>
        <w:b w:val="0"/>
      </w:r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6" w15:restartNumberingAfterBreak="0">
    <w:nsid w:val="609D37D7"/>
    <w:multiLevelType w:val="hybridMultilevel"/>
    <w:tmpl w:val="97DC4E58"/>
    <w:lvl w:ilvl="0" w:tplc="E80003D4">
      <w:start w:val="14"/>
      <w:numFmt w:val="decimal"/>
      <w:lvlText w:val="%1"/>
      <w:lvlJc w:val="left"/>
      <w:pPr>
        <w:ind w:left="720" w:hanging="360"/>
      </w:pPr>
      <w:rPr>
        <w:rFonts w:hint="default"/>
        <w:b/>
        <w:bCs/>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733456"/>
    <w:multiLevelType w:val="hybridMultilevel"/>
    <w:tmpl w:val="4EDE1150"/>
    <w:lvl w:ilvl="0" w:tplc="6FF2F1F0">
      <w:start w:val="1"/>
      <w:numFmt w:val="decimal"/>
      <w:lvlText w:val="%1-"/>
      <w:lvlJc w:val="left"/>
      <w:pPr>
        <w:ind w:left="1608" w:hanging="12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501649"/>
    <w:multiLevelType w:val="hybridMultilevel"/>
    <w:tmpl w:val="31FAA9AE"/>
    <w:lvl w:ilvl="0" w:tplc="EFE4C0C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2"/>
  </w:num>
  <w:num w:numId="6">
    <w:abstractNumId w:val="0"/>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92D"/>
    <w:rsid w:val="00007D3D"/>
    <w:rsid w:val="00085BE3"/>
    <w:rsid w:val="00087E8B"/>
    <w:rsid w:val="00127B61"/>
    <w:rsid w:val="00353D03"/>
    <w:rsid w:val="003D532E"/>
    <w:rsid w:val="004101D4"/>
    <w:rsid w:val="004145A5"/>
    <w:rsid w:val="00442C18"/>
    <w:rsid w:val="00471329"/>
    <w:rsid w:val="004B1D5E"/>
    <w:rsid w:val="005328E3"/>
    <w:rsid w:val="00566499"/>
    <w:rsid w:val="0057251D"/>
    <w:rsid w:val="00630F45"/>
    <w:rsid w:val="00707B54"/>
    <w:rsid w:val="0078781A"/>
    <w:rsid w:val="007D0BDF"/>
    <w:rsid w:val="008214DC"/>
    <w:rsid w:val="00841589"/>
    <w:rsid w:val="00844097"/>
    <w:rsid w:val="0089634E"/>
    <w:rsid w:val="008D15D3"/>
    <w:rsid w:val="008E5EBC"/>
    <w:rsid w:val="00921A2D"/>
    <w:rsid w:val="00962E09"/>
    <w:rsid w:val="009E3ECE"/>
    <w:rsid w:val="009E4049"/>
    <w:rsid w:val="009F3EDD"/>
    <w:rsid w:val="009F5756"/>
    <w:rsid w:val="009F6E9C"/>
    <w:rsid w:val="00AF192D"/>
    <w:rsid w:val="00B75CEF"/>
    <w:rsid w:val="00BB09FD"/>
    <w:rsid w:val="00BB294C"/>
    <w:rsid w:val="00BF7671"/>
    <w:rsid w:val="00C0097A"/>
    <w:rsid w:val="00C33AE9"/>
    <w:rsid w:val="00C37202"/>
    <w:rsid w:val="00C85AFA"/>
    <w:rsid w:val="00CA6A59"/>
    <w:rsid w:val="00CE5DC2"/>
    <w:rsid w:val="00DC6B89"/>
    <w:rsid w:val="00DF38B1"/>
    <w:rsid w:val="00DF6EFD"/>
    <w:rsid w:val="00E45016"/>
    <w:rsid w:val="00E57070"/>
    <w:rsid w:val="00EA649B"/>
    <w:rsid w:val="00EE693A"/>
    <w:rsid w:val="00F12702"/>
    <w:rsid w:val="00F26D0B"/>
    <w:rsid w:val="00F81E46"/>
    <w:rsid w:val="00FB3A97"/>
    <w:rsid w:val="00FF36F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C8A3B"/>
  <w15:docId w15:val="{FD5884D3-2583-4147-B9A5-5CFA777D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A97"/>
  </w:style>
  <w:style w:type="paragraph" w:styleId="Heading3">
    <w:name w:val="heading 3"/>
    <w:basedOn w:val="Normal"/>
    <w:link w:val="Heading3Char"/>
    <w:uiPriority w:val="9"/>
    <w:qFormat/>
    <w:rsid w:val="00127B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85AFA"/>
    <w:pPr>
      <w:autoSpaceDE w:val="0"/>
      <w:autoSpaceDN w:val="0"/>
      <w:adjustRightInd w:val="0"/>
      <w:spacing w:after="0" w:line="240" w:lineRule="auto"/>
    </w:pPr>
    <w:rPr>
      <w:rFonts w:ascii="Arabic Transparent" w:eastAsia="Times New Roman" w:hAnsi="Arabic Transparent" w:cs="Arabic Transparent"/>
      <w:color w:val="000000"/>
      <w:sz w:val="24"/>
      <w:szCs w:val="24"/>
    </w:rPr>
  </w:style>
  <w:style w:type="paragraph" w:styleId="ListParagraph">
    <w:name w:val="List Paragraph"/>
    <w:basedOn w:val="Normal"/>
    <w:uiPriority w:val="34"/>
    <w:qFormat/>
    <w:rsid w:val="00FF36FA"/>
    <w:pPr>
      <w:ind w:left="720"/>
      <w:contextualSpacing/>
    </w:pPr>
  </w:style>
  <w:style w:type="paragraph" w:styleId="BalloonText">
    <w:name w:val="Balloon Text"/>
    <w:basedOn w:val="Normal"/>
    <w:link w:val="BalloonTextChar"/>
    <w:uiPriority w:val="99"/>
    <w:semiHidden/>
    <w:unhideWhenUsed/>
    <w:rsid w:val="00DC6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B89"/>
    <w:rPr>
      <w:rFonts w:ascii="Tahoma" w:hAnsi="Tahoma" w:cs="Tahoma"/>
      <w:sz w:val="16"/>
      <w:szCs w:val="16"/>
    </w:rPr>
  </w:style>
  <w:style w:type="character" w:styleId="Hyperlink">
    <w:name w:val="Hyperlink"/>
    <w:basedOn w:val="DefaultParagraphFont"/>
    <w:uiPriority w:val="99"/>
    <w:unhideWhenUsed/>
    <w:rsid w:val="0089634E"/>
    <w:rPr>
      <w:color w:val="0563C1" w:themeColor="hyperlink"/>
      <w:u w:val="single"/>
    </w:rPr>
  </w:style>
  <w:style w:type="character" w:customStyle="1" w:styleId="shorttext">
    <w:name w:val="short_text"/>
    <w:basedOn w:val="DefaultParagraphFont"/>
    <w:rsid w:val="0089634E"/>
  </w:style>
  <w:style w:type="character" w:customStyle="1" w:styleId="Heading3Char">
    <w:name w:val="Heading 3 Char"/>
    <w:basedOn w:val="DefaultParagraphFont"/>
    <w:link w:val="Heading3"/>
    <w:uiPriority w:val="9"/>
    <w:rsid w:val="00127B61"/>
    <w:rPr>
      <w:rFonts w:ascii="Times New Roman" w:eastAsia="Times New Roman" w:hAnsi="Times New Roman" w:cs="Times New Roman"/>
      <w:b/>
      <w:bCs/>
      <w:sz w:val="27"/>
      <w:szCs w:val="27"/>
    </w:rPr>
  </w:style>
  <w:style w:type="paragraph" w:styleId="NormalWeb">
    <w:name w:val="Normal (Web)"/>
    <w:basedOn w:val="Normal"/>
    <w:uiPriority w:val="99"/>
    <w:unhideWhenUsed/>
    <w:rsid w:val="00127B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B1D5E"/>
  </w:style>
  <w:style w:type="character" w:customStyle="1" w:styleId="marky3sx90qsm">
    <w:name w:val="marky3sx90qsm"/>
    <w:basedOn w:val="DefaultParagraphFont"/>
    <w:rsid w:val="00630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376015">
      <w:bodyDiv w:val="1"/>
      <w:marLeft w:val="0"/>
      <w:marRight w:val="0"/>
      <w:marTop w:val="0"/>
      <w:marBottom w:val="0"/>
      <w:divBdr>
        <w:top w:val="none" w:sz="0" w:space="0" w:color="auto"/>
        <w:left w:val="none" w:sz="0" w:space="0" w:color="auto"/>
        <w:bottom w:val="none" w:sz="0" w:space="0" w:color="auto"/>
        <w:right w:val="none" w:sz="0" w:space="0" w:color="auto"/>
      </w:divBdr>
      <w:divsChild>
        <w:div w:id="363097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11/jam.13306" TargetMode="External"/><Relationship Id="rId13" Type="http://schemas.openxmlformats.org/officeDocument/2006/relationships/hyperlink" Target="https://www.researchgate.net/profile/Mohamed_Abouelnaga" TargetMode="External"/><Relationship Id="rId18" Type="http://schemas.openxmlformats.org/officeDocument/2006/relationships/hyperlink" Target="https://doi.org/10.17660/ActaHortic.2018.1194.155" TargetMode="External"/><Relationship Id="rId3" Type="http://schemas.openxmlformats.org/officeDocument/2006/relationships/settings" Target="settings.xml"/><Relationship Id="rId21" Type="http://schemas.openxmlformats.org/officeDocument/2006/relationships/hyperlink" Target="https://www.nature.com/articles/s41467-019-08853-3" TargetMode="External"/><Relationship Id="rId7" Type="http://schemas.openxmlformats.org/officeDocument/2006/relationships/hyperlink" Target="http://dx.doi.org/10.1007/s13213-015-1138-6" TargetMode="External"/><Relationship Id="rId12" Type="http://schemas.openxmlformats.org/officeDocument/2006/relationships/hyperlink" Target="https://www.researchgate.net/profile/Mohamed_Alnakip" TargetMode="External"/><Relationship Id="rId17" Type="http://schemas.openxmlformats.org/officeDocument/2006/relationships/hyperlink" Target="https://doi.org/10.17660/ActaHortic.2018.1194.39" TargetMode="External"/><Relationship Id="rId2" Type="http://schemas.openxmlformats.org/officeDocument/2006/relationships/styles" Target="styles.xml"/><Relationship Id="rId16" Type="http://schemas.openxmlformats.org/officeDocument/2006/relationships/hyperlink" Target="https://pubag.nal.usda.gov/?f%5Bjournal_name%5D%5B%5D=Acta+horticulturae&amp;f%5Bpublication_year_rev%5D%5B%5D=7982-2018&amp;f%5Bsource%5D%5B%5D=2018+no.1194" TargetMode="External"/><Relationship Id="rId20" Type="http://schemas.openxmlformats.org/officeDocument/2006/relationships/hyperlink" Target="https://doi.org/10.1016/j.watres.2019.06.075" TargetMode="External"/><Relationship Id="rId1" Type="http://schemas.openxmlformats.org/officeDocument/2006/relationships/numbering" Target="numbering.xml"/><Relationship Id="rId6" Type="http://schemas.openxmlformats.org/officeDocument/2006/relationships/hyperlink" Target="mailto:mabouelnaga@hotmail.com" TargetMode="External"/><Relationship Id="rId11" Type="http://schemas.openxmlformats.org/officeDocument/2006/relationships/hyperlink" Target="https://www.researchgate.net/researcher/2105122106_Marta_Sanchez-Rubio" TargetMode="External"/><Relationship Id="rId5" Type="http://schemas.openxmlformats.org/officeDocument/2006/relationships/image" Target="media/image1.jpeg"/><Relationship Id="rId15" Type="http://schemas.openxmlformats.org/officeDocument/2006/relationships/hyperlink" Target="https://www.researchgate.net/publication/305210287_Use_of_thermosonication_for_inactivation_of_E_coli_O157H7_in_fruit_juices_and_fruit_juicereconstituted_skim_milk_beverages" TargetMode="External"/><Relationship Id="rId23" Type="http://schemas.openxmlformats.org/officeDocument/2006/relationships/theme" Target="theme/theme1.xml"/><Relationship Id="rId10" Type="http://schemas.openxmlformats.org/officeDocument/2006/relationships/hyperlink" Target="http://www.microbiology5.org/vol2.html" TargetMode="External"/><Relationship Id="rId19"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http://dx.doi.org/10.3168/jds.2016-10852" TargetMode="External"/><Relationship Id="rId14" Type="http://schemas.openxmlformats.org/officeDocument/2006/relationships/hyperlink" Target="https://www.researchgate.net/profile/Fulgencio_Mari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Magda Hagras</dc:creator>
  <cp:lastModifiedBy>tech plaza</cp:lastModifiedBy>
  <cp:revision>3</cp:revision>
  <dcterms:created xsi:type="dcterms:W3CDTF">2019-10-20T13:48:00Z</dcterms:created>
  <dcterms:modified xsi:type="dcterms:W3CDTF">2019-10-20T13:51:00Z</dcterms:modified>
</cp:coreProperties>
</file>